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3EC15" w14:textId="6B9C601E" w:rsidR="00FA4DC4" w:rsidRPr="009D1699" w:rsidRDefault="00333A89" w:rsidP="00404864">
      <w:pPr>
        <w:jc w:val="center"/>
        <w:rPr>
          <w:rFonts w:ascii="Arial" w:hAnsi="Arial" w:cs="Arial"/>
          <w:b/>
          <w:sz w:val="16"/>
        </w:rPr>
      </w:pPr>
      <w:bookmarkStart w:id="0" w:name="_Hlk214124605"/>
      <w:r w:rsidRPr="009D1699">
        <w:rPr>
          <w:rFonts w:ascii="Arial" w:hAnsi="Arial" w:cs="Arial"/>
          <w:b/>
          <w:sz w:val="16"/>
        </w:rPr>
        <w:t xml:space="preserve">Ogólne warunki współpracy wynikające z zawarcia </w:t>
      </w:r>
      <w:r w:rsidR="00EF03CA" w:rsidRPr="009D1699">
        <w:rPr>
          <w:rFonts w:ascii="Arial" w:hAnsi="Arial" w:cs="Arial"/>
          <w:b/>
          <w:sz w:val="16"/>
        </w:rPr>
        <w:t>Umowy</w:t>
      </w:r>
      <w:r w:rsidR="00F21E31" w:rsidRPr="009D1699">
        <w:rPr>
          <w:rFonts w:ascii="Arial" w:hAnsi="Arial" w:cs="Arial"/>
          <w:b/>
          <w:sz w:val="16"/>
        </w:rPr>
        <w:t xml:space="preserve"> </w:t>
      </w:r>
      <w:r w:rsidR="009C3923" w:rsidRPr="009D1699">
        <w:rPr>
          <w:rFonts w:ascii="Arial" w:hAnsi="Arial" w:cs="Arial"/>
          <w:b/>
          <w:sz w:val="16"/>
        </w:rPr>
        <w:t>z PKP CARGO S.A.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0040"/>
      </w:tblGrid>
      <w:tr w:rsidR="009D1699" w:rsidRPr="009D1699" w14:paraId="002AC11B" w14:textId="77777777" w:rsidTr="00275C73">
        <w:tc>
          <w:tcPr>
            <w:tcW w:w="450" w:type="dxa"/>
          </w:tcPr>
          <w:bookmarkEnd w:id="0"/>
          <w:p w14:paraId="45E4C9DB" w14:textId="77777777" w:rsidR="00333A89" w:rsidRPr="009D1699" w:rsidRDefault="00333A89" w:rsidP="00404864">
            <w:pPr>
              <w:jc w:val="both"/>
              <w:rPr>
                <w:rFonts w:ascii="Arial" w:hAnsi="Arial" w:cs="Arial"/>
                <w:b/>
                <w:sz w:val="14"/>
                <w:szCs w:val="14"/>
              </w:rPr>
            </w:pPr>
            <w:r w:rsidRPr="009D1699">
              <w:rPr>
                <w:rFonts w:ascii="Arial" w:hAnsi="Arial" w:cs="Arial"/>
                <w:b/>
                <w:sz w:val="14"/>
                <w:szCs w:val="14"/>
              </w:rPr>
              <w:t>§ 1.</w:t>
            </w:r>
          </w:p>
        </w:tc>
        <w:tc>
          <w:tcPr>
            <w:tcW w:w="10040" w:type="dxa"/>
          </w:tcPr>
          <w:p w14:paraId="7520A36F" w14:textId="77777777" w:rsidR="00333A89" w:rsidRPr="009D1699" w:rsidRDefault="00333A89" w:rsidP="00404864">
            <w:pPr>
              <w:jc w:val="both"/>
              <w:rPr>
                <w:rFonts w:ascii="Arial" w:hAnsi="Arial" w:cs="Arial"/>
                <w:b/>
                <w:sz w:val="14"/>
                <w:szCs w:val="14"/>
              </w:rPr>
            </w:pPr>
            <w:r w:rsidRPr="009D1699">
              <w:rPr>
                <w:rFonts w:ascii="Arial" w:hAnsi="Arial" w:cs="Arial"/>
                <w:b/>
                <w:sz w:val="14"/>
                <w:szCs w:val="14"/>
              </w:rPr>
              <w:t>Postanowienia ogólne</w:t>
            </w:r>
          </w:p>
        </w:tc>
      </w:tr>
      <w:tr w:rsidR="009D1699" w:rsidRPr="009D1699" w14:paraId="472CF8C4" w14:textId="77777777" w:rsidTr="00275C73">
        <w:tc>
          <w:tcPr>
            <w:tcW w:w="450" w:type="dxa"/>
          </w:tcPr>
          <w:p w14:paraId="28CCC9EA" w14:textId="09F9BCAB" w:rsidR="00E23BBB" w:rsidRPr="009D1699" w:rsidRDefault="00AE1454" w:rsidP="0014423D">
            <w:pPr>
              <w:jc w:val="right"/>
              <w:rPr>
                <w:rFonts w:ascii="Arial" w:hAnsi="Arial" w:cs="Arial"/>
                <w:sz w:val="14"/>
                <w:szCs w:val="14"/>
              </w:rPr>
            </w:pPr>
            <w:r w:rsidRPr="009D1699">
              <w:rPr>
                <w:rFonts w:ascii="Arial" w:hAnsi="Arial" w:cs="Arial"/>
                <w:sz w:val="14"/>
                <w:szCs w:val="14"/>
              </w:rPr>
              <w:t>1</w:t>
            </w:r>
            <w:r w:rsidR="00E23BBB" w:rsidRPr="009D1699">
              <w:rPr>
                <w:rFonts w:ascii="Arial" w:hAnsi="Arial" w:cs="Arial"/>
                <w:sz w:val="14"/>
                <w:szCs w:val="14"/>
              </w:rPr>
              <w:t>.</w:t>
            </w:r>
          </w:p>
        </w:tc>
        <w:tc>
          <w:tcPr>
            <w:tcW w:w="10040" w:type="dxa"/>
          </w:tcPr>
          <w:p w14:paraId="536AE701" w14:textId="5E6C9297" w:rsidR="00E23BBB" w:rsidRPr="009D1699" w:rsidRDefault="00E23BBB" w:rsidP="009612C9">
            <w:pPr>
              <w:spacing w:after="40"/>
              <w:jc w:val="both"/>
              <w:rPr>
                <w:rFonts w:ascii="Arial" w:hAnsi="Arial" w:cs="Arial"/>
                <w:sz w:val="14"/>
                <w:szCs w:val="14"/>
              </w:rPr>
            </w:pPr>
            <w:r w:rsidRPr="009D1699">
              <w:rPr>
                <w:rFonts w:ascii="Arial" w:hAnsi="Arial" w:cs="Arial"/>
                <w:sz w:val="14"/>
                <w:szCs w:val="14"/>
              </w:rPr>
              <w:t>Dla celów Umowy użyto następujących pojęć:</w:t>
            </w:r>
          </w:p>
        </w:tc>
      </w:tr>
      <w:tr w:rsidR="009D1699" w:rsidRPr="009D1699" w14:paraId="184D7D41" w14:textId="77777777" w:rsidTr="00275C73">
        <w:tc>
          <w:tcPr>
            <w:tcW w:w="450" w:type="dxa"/>
          </w:tcPr>
          <w:p w14:paraId="1801C46A" w14:textId="77777777" w:rsidR="00E23BBB" w:rsidRPr="009D1699" w:rsidRDefault="00E23BBB" w:rsidP="0014423D">
            <w:pPr>
              <w:jc w:val="right"/>
              <w:rPr>
                <w:rFonts w:ascii="Arial" w:hAnsi="Arial" w:cs="Arial"/>
                <w:sz w:val="14"/>
                <w:szCs w:val="14"/>
              </w:rPr>
            </w:pPr>
          </w:p>
        </w:tc>
        <w:tc>
          <w:tcPr>
            <w:tcW w:w="10040" w:type="dxa"/>
          </w:tcPr>
          <w:tbl>
            <w:tblPr>
              <w:tblW w:w="9781" w:type="dxa"/>
              <w:tblInd w:w="13" w:type="dxa"/>
              <w:tblLook w:val="04A0" w:firstRow="1" w:lastRow="0" w:firstColumn="1" w:lastColumn="0" w:noHBand="0" w:noVBand="1"/>
            </w:tblPr>
            <w:tblGrid>
              <w:gridCol w:w="2127"/>
              <w:gridCol w:w="294"/>
              <w:gridCol w:w="7360"/>
            </w:tblGrid>
            <w:tr w:rsidR="009D1699" w:rsidRPr="009D1699" w14:paraId="6FEE6866" w14:textId="77777777" w:rsidTr="009612C9">
              <w:tc>
                <w:tcPr>
                  <w:tcW w:w="2127" w:type="dxa"/>
                </w:tcPr>
                <w:p w14:paraId="5330F440"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list przewozowy</w:t>
                  </w:r>
                </w:p>
              </w:tc>
              <w:tc>
                <w:tcPr>
                  <w:tcW w:w="294" w:type="dxa"/>
                </w:tcPr>
                <w:p w14:paraId="18171158"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48012B7E" w14:textId="77777777"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 xml:space="preserve">papierowy lub elektroniczny dowód zawarcia umowy przewozu w rozumieniu art. 47 Prawo przewozowe, art. 6 CIM lub art. 14 SMGS </w:t>
                  </w:r>
                </w:p>
              </w:tc>
            </w:tr>
            <w:tr w:rsidR="009D1699" w:rsidRPr="009D1699" w14:paraId="62A9138C" w14:textId="77777777" w:rsidTr="009612C9">
              <w:tc>
                <w:tcPr>
                  <w:tcW w:w="2127" w:type="dxa"/>
                </w:tcPr>
                <w:p w14:paraId="2827F2EA" w14:textId="77777777" w:rsidR="00E23BBB" w:rsidRPr="009D1699" w:rsidRDefault="00E23BBB" w:rsidP="00E23BBB">
                  <w:pPr>
                    <w:spacing w:after="20" w:line="240" w:lineRule="auto"/>
                    <w:ind w:left="-74"/>
                    <w:rPr>
                      <w:rFonts w:ascii="Arial" w:eastAsia="Times New Roman" w:hAnsi="Arial" w:cs="Arial"/>
                      <w:i/>
                      <w:sz w:val="14"/>
                      <w:szCs w:val="14"/>
                      <w:lang w:eastAsia="pl-PL"/>
                    </w:rPr>
                  </w:pPr>
                  <w:r w:rsidRPr="009D1699">
                    <w:rPr>
                      <w:rFonts w:ascii="Arial" w:eastAsia="Times New Roman" w:hAnsi="Arial" w:cs="Arial"/>
                      <w:sz w:val="14"/>
                      <w:szCs w:val="14"/>
                      <w:lang w:eastAsia="pl-PL"/>
                    </w:rPr>
                    <w:t>list wagonowy</w:t>
                  </w:r>
                </w:p>
              </w:tc>
              <w:tc>
                <w:tcPr>
                  <w:tcW w:w="294" w:type="dxa"/>
                </w:tcPr>
                <w:p w14:paraId="1F9EB72D" w14:textId="77777777" w:rsidR="00E23BBB" w:rsidRPr="009D1699" w:rsidRDefault="00E23BBB" w:rsidP="00E23BBB">
                  <w:pPr>
                    <w:spacing w:after="20" w:line="240" w:lineRule="auto"/>
                    <w:rPr>
                      <w:rFonts w:ascii="Arial" w:eastAsia="Times New Roman" w:hAnsi="Arial" w:cs="Arial"/>
                      <w:i/>
                      <w:sz w:val="14"/>
                      <w:szCs w:val="14"/>
                      <w:lang w:eastAsia="pl-PL"/>
                    </w:rPr>
                  </w:pPr>
                  <w:r w:rsidRPr="009D1699">
                    <w:rPr>
                      <w:rFonts w:ascii="Arial" w:eastAsia="Times New Roman" w:hAnsi="Arial" w:cs="Arial"/>
                      <w:i/>
                      <w:sz w:val="14"/>
                      <w:szCs w:val="14"/>
                      <w:lang w:eastAsia="pl-PL"/>
                    </w:rPr>
                    <w:t>–</w:t>
                  </w:r>
                </w:p>
              </w:tc>
              <w:tc>
                <w:tcPr>
                  <w:tcW w:w="7360" w:type="dxa"/>
                </w:tcPr>
                <w:p w14:paraId="26E60DB8" w14:textId="43296FFC"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 xml:space="preserve">papierowy lub elektroniczny dowód przyjęcia do przewozu próżnego wagonu jako środka transportu w rozumieniu art. 14 Ogólnej umowy o użytkowaniu wagonów towarowych (AVV) </w:t>
                  </w:r>
                </w:p>
              </w:tc>
            </w:tr>
            <w:tr w:rsidR="009D1699" w:rsidRPr="009D1699" w14:paraId="6BE9E46B" w14:textId="77777777" w:rsidTr="009612C9">
              <w:tc>
                <w:tcPr>
                  <w:tcW w:w="2127" w:type="dxa"/>
                </w:tcPr>
                <w:p w14:paraId="0B5FDB8C"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papierowy list przewozowy</w:t>
                  </w:r>
                  <w:r w:rsidRPr="009D1699">
                    <w:rPr>
                      <w:rFonts w:ascii="Arial" w:eastAsia="Times New Roman" w:hAnsi="Arial" w:cs="Arial"/>
                      <w:i/>
                      <w:sz w:val="14"/>
                      <w:szCs w:val="14"/>
                      <w:lang w:eastAsia="pl-PL"/>
                    </w:rPr>
                    <w:t xml:space="preserve"> </w:t>
                  </w:r>
                </w:p>
              </w:tc>
              <w:tc>
                <w:tcPr>
                  <w:tcW w:w="294" w:type="dxa"/>
                </w:tcPr>
                <w:p w14:paraId="77763CBC"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0E04DEF4" w14:textId="77777777"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list przewozowy/wagonowy w formie papierowej</w:t>
                  </w:r>
                </w:p>
              </w:tc>
            </w:tr>
            <w:tr w:rsidR="009D1699" w:rsidRPr="009D1699" w14:paraId="5F0B66ED" w14:textId="77777777" w:rsidTr="009612C9">
              <w:tc>
                <w:tcPr>
                  <w:tcW w:w="2127" w:type="dxa"/>
                </w:tcPr>
                <w:p w14:paraId="06ECDC67"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 xml:space="preserve">elektroniczny list przewozowy </w:t>
                  </w:r>
                </w:p>
              </w:tc>
              <w:tc>
                <w:tcPr>
                  <w:tcW w:w="294" w:type="dxa"/>
                </w:tcPr>
                <w:p w14:paraId="47D014E3"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14BE2E85" w14:textId="27B9EAB1"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dane z listu przewozowego/wagonowego przekazane drogą elektroniczną przez e-ELP</w:t>
                  </w:r>
                </w:p>
              </w:tc>
            </w:tr>
            <w:tr w:rsidR="009D1699" w:rsidRPr="009D1699" w14:paraId="6AB398F7" w14:textId="77777777" w:rsidTr="009612C9">
              <w:tc>
                <w:tcPr>
                  <w:tcW w:w="2127" w:type="dxa"/>
                </w:tcPr>
                <w:p w14:paraId="53787E4B"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wydruk elektronicznego listu przewozowego/wagonowego</w:t>
                  </w:r>
                </w:p>
              </w:tc>
              <w:tc>
                <w:tcPr>
                  <w:tcW w:w="294" w:type="dxa"/>
                </w:tcPr>
                <w:p w14:paraId="5091E82C"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0884D387" w14:textId="226D6178"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wydrukowane na papierze elektroniczne dane z listu przewozowego/wagonowego</w:t>
                  </w:r>
                </w:p>
              </w:tc>
            </w:tr>
            <w:tr w:rsidR="009D1699" w:rsidRPr="009D1699" w14:paraId="6F3112D4" w14:textId="77777777" w:rsidTr="009612C9">
              <w:tc>
                <w:tcPr>
                  <w:tcW w:w="2127" w:type="dxa"/>
                </w:tcPr>
                <w:p w14:paraId="07001B0B"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e-Serwis</w:t>
                  </w:r>
                </w:p>
              </w:tc>
              <w:tc>
                <w:tcPr>
                  <w:tcW w:w="294" w:type="dxa"/>
                </w:tcPr>
                <w:p w14:paraId="2A1A2A46"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1A209642" w14:textId="5940F1EA" w:rsidR="00E23BBB" w:rsidRPr="009D1699" w:rsidRDefault="00E23BBB" w:rsidP="009612C9">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 xml:space="preserve">portal internetowy umożliwiający korzystanie z aplikacji: e-ELP, e-Przesyłka, e-Faktura dostępny na stronie </w:t>
                  </w:r>
                  <w:r w:rsidRPr="009D1699">
                    <w:rPr>
                      <w:rStyle w:val="Hipercze"/>
                      <w:rFonts w:ascii="Arial" w:eastAsia="Times New Roman" w:hAnsi="Arial" w:cs="Arial"/>
                      <w:color w:val="auto"/>
                      <w:sz w:val="14"/>
                      <w:szCs w:val="14"/>
                      <w:u w:val="none"/>
                      <w:lang w:eastAsia="pl-PL"/>
                    </w:rPr>
                    <w:t>www.pkpcargo.com</w:t>
                  </w:r>
                </w:p>
              </w:tc>
            </w:tr>
            <w:tr w:rsidR="009D1699" w:rsidRPr="009D1699" w14:paraId="7FB72BDE" w14:textId="77777777" w:rsidTr="009612C9">
              <w:tc>
                <w:tcPr>
                  <w:tcW w:w="2127" w:type="dxa"/>
                </w:tcPr>
                <w:p w14:paraId="48AC3957"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e-ELP</w:t>
                  </w:r>
                </w:p>
              </w:tc>
              <w:tc>
                <w:tcPr>
                  <w:tcW w:w="294" w:type="dxa"/>
                </w:tcPr>
                <w:p w14:paraId="12208EDB"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75D17660" w14:textId="2B8D7620" w:rsidR="00E23BBB" w:rsidRPr="009D1699" w:rsidRDefault="00E23BBB" w:rsidP="009612C9">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 xml:space="preserve">aplikacja internetowa umożliwiająca korzystanie z ELP dostępna na stronie www.pkpcargo.com </w:t>
                  </w:r>
                  <w:r w:rsidRPr="009D1699">
                    <w:rPr>
                      <w:rFonts w:ascii="Arial" w:eastAsia="Times New Roman" w:hAnsi="Arial" w:cs="Arial"/>
                      <w:sz w:val="14"/>
                      <w:szCs w:val="14"/>
                      <w:lang w:eastAsia="pl-PL"/>
                    </w:rPr>
                    <w:br/>
                    <w:t>w portalu e-Serwis</w:t>
                  </w:r>
                </w:p>
              </w:tc>
            </w:tr>
            <w:tr w:rsidR="009D1699" w:rsidRPr="009D1699" w14:paraId="4717D0A4" w14:textId="77777777" w:rsidTr="009612C9">
              <w:tc>
                <w:tcPr>
                  <w:tcW w:w="2127" w:type="dxa"/>
                </w:tcPr>
                <w:p w14:paraId="311AF28A"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e-Przesyłka</w:t>
                  </w:r>
                </w:p>
              </w:tc>
              <w:tc>
                <w:tcPr>
                  <w:tcW w:w="294" w:type="dxa"/>
                </w:tcPr>
                <w:p w14:paraId="71D75A97"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6DBB577A" w14:textId="77777777"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aplikacja internetowa umożliwiająca podmiotowi uprawnionemu rejestrację zamówień na wagony/zawiadomień o zamiarze nadania do przewozu wagonu dostarczonego przez klienta oraz dostęp do informacji o przesyłce i jej lokalizacji; aplikacja dostępna na stronie www.pkpcargo.com w portalu e-Serwis</w:t>
                  </w:r>
                </w:p>
              </w:tc>
            </w:tr>
            <w:tr w:rsidR="009D1699" w:rsidRPr="009D1699" w14:paraId="081E080F" w14:textId="77777777" w:rsidTr="009612C9">
              <w:tc>
                <w:tcPr>
                  <w:tcW w:w="2127" w:type="dxa"/>
                </w:tcPr>
                <w:p w14:paraId="77ABFE03"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plik wymiany danych</w:t>
                  </w:r>
                </w:p>
              </w:tc>
              <w:tc>
                <w:tcPr>
                  <w:tcW w:w="294" w:type="dxa"/>
                </w:tcPr>
                <w:p w14:paraId="1C3CC283"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61FED429" w14:textId="38F657C5"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zbiór danych o strukturze zgodnej z ustalonym przez PKP CARGO S.A. standardem i przygotowanych w odczytywalnym formacie pliku, które mogą być automatycznie i jednoznacznie przetwarzane</w:t>
                  </w:r>
                </w:p>
              </w:tc>
            </w:tr>
            <w:tr w:rsidR="009D1699" w:rsidRPr="009D1699" w14:paraId="000A0063" w14:textId="77777777" w:rsidTr="009612C9">
              <w:tc>
                <w:tcPr>
                  <w:tcW w:w="2127" w:type="dxa"/>
                </w:tcPr>
                <w:p w14:paraId="0327CECA"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komunikat</w:t>
                  </w:r>
                </w:p>
              </w:tc>
              <w:tc>
                <w:tcPr>
                  <w:tcW w:w="294" w:type="dxa"/>
                </w:tcPr>
                <w:p w14:paraId="2934DCB9"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6C0467AB" w14:textId="77777777"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dane wprowadzone i przekazywane za pomocą e-ELP mające postać elektronicznie odczytywalnego formatu, który umożliwia ich automatyczne przetwarzanie</w:t>
                  </w:r>
                </w:p>
              </w:tc>
            </w:tr>
            <w:tr w:rsidR="009D1699" w:rsidRPr="009D1699" w14:paraId="2EC43BEC" w14:textId="77777777" w:rsidTr="009612C9">
              <w:tc>
                <w:tcPr>
                  <w:tcW w:w="2127" w:type="dxa"/>
                </w:tcPr>
                <w:p w14:paraId="75DB33E0" w14:textId="2DA33BDE" w:rsidR="00E23BBB" w:rsidRPr="009D1699" w:rsidRDefault="00E23BBB" w:rsidP="00D32E21">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status listu przewozowego</w:t>
                  </w:r>
                </w:p>
              </w:tc>
              <w:tc>
                <w:tcPr>
                  <w:tcW w:w="294" w:type="dxa"/>
                </w:tcPr>
                <w:p w14:paraId="75620624"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4C929753" w14:textId="77777777"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informacja o aktualnym stanie przetwarzania listu przewozowego przez PKP CARGO S.A.</w:t>
                  </w:r>
                </w:p>
              </w:tc>
            </w:tr>
            <w:tr w:rsidR="009D1699" w:rsidRPr="009D1699" w14:paraId="145A22FB" w14:textId="77777777" w:rsidTr="009612C9">
              <w:tc>
                <w:tcPr>
                  <w:tcW w:w="2127" w:type="dxa"/>
                </w:tcPr>
                <w:p w14:paraId="393B8E5F"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WOT</w:t>
                  </w:r>
                </w:p>
              </w:tc>
              <w:tc>
                <w:tcPr>
                  <w:tcW w:w="294" w:type="dxa"/>
                </w:tcPr>
                <w:p w14:paraId="3CD1B0D9"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537A429B" w14:textId="77777777"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hAnsi="Arial" w:cs="Arial"/>
                      <w:sz w:val="14"/>
                      <w:szCs w:val="14"/>
                    </w:rPr>
                    <w:t>Wykaz odległości taryfowych PKP CARGO S.A., Część I spis stacji oraz zakres usług świadczonych na tych stacjach (WOT I)</w:t>
                  </w:r>
                </w:p>
              </w:tc>
            </w:tr>
            <w:tr w:rsidR="009D1699" w:rsidRPr="009D1699" w14:paraId="13F5064E" w14:textId="77777777" w:rsidTr="009612C9">
              <w:tc>
                <w:tcPr>
                  <w:tcW w:w="2127" w:type="dxa"/>
                </w:tcPr>
                <w:p w14:paraId="60FCB586"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tryb aktywny</w:t>
                  </w:r>
                </w:p>
              </w:tc>
              <w:tc>
                <w:tcPr>
                  <w:tcW w:w="294" w:type="dxa"/>
                </w:tcPr>
                <w:p w14:paraId="59CCB450" w14:textId="7777777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1D2E4AB7" w14:textId="7D3215D4"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profil dostępu umożliwiający korzystanie z pełnego zakresu funkcjonalności dostępnych w e-ELP, tj.: dokonywania rejestracji, edycji i podglądu danych</w:t>
                  </w:r>
                </w:p>
              </w:tc>
            </w:tr>
            <w:tr w:rsidR="009D1699" w:rsidRPr="009D1699" w14:paraId="5356B200" w14:textId="77777777" w:rsidTr="009612C9">
              <w:tc>
                <w:tcPr>
                  <w:tcW w:w="2127" w:type="dxa"/>
                </w:tcPr>
                <w:p w14:paraId="1E63F4E6" w14:textId="0D5FFB12" w:rsidR="00E23BBB" w:rsidRPr="009D1699" w:rsidRDefault="00E23BBB" w:rsidP="00D32E21">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tryb pasywny</w:t>
                  </w:r>
                </w:p>
              </w:tc>
              <w:tc>
                <w:tcPr>
                  <w:tcW w:w="294" w:type="dxa"/>
                </w:tcPr>
                <w:p w14:paraId="30B5461F" w14:textId="08D7D303"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354FD978" w14:textId="057C694B" w:rsidR="00E23BBB" w:rsidRPr="009D1699" w:rsidRDefault="00E23BBB" w:rsidP="00E23BBB">
                  <w:pPr>
                    <w:spacing w:after="20" w:line="240" w:lineRule="auto"/>
                    <w:jc w:val="both"/>
                    <w:rPr>
                      <w:rFonts w:ascii="Arial" w:eastAsia="Times New Roman" w:hAnsi="Arial" w:cs="Arial"/>
                      <w:sz w:val="14"/>
                      <w:szCs w:val="14"/>
                      <w:lang w:eastAsia="pl-PL"/>
                    </w:rPr>
                  </w:pPr>
                  <w:r w:rsidRPr="009D1699">
                    <w:rPr>
                      <w:rFonts w:ascii="Arial" w:eastAsia="Times New Roman" w:hAnsi="Arial" w:cs="Arial"/>
                      <w:sz w:val="14"/>
                      <w:szCs w:val="14"/>
                      <w:lang w:eastAsia="pl-PL"/>
                    </w:rPr>
                    <w:t xml:space="preserve">profil dostępu umożliwiający korzystanie z ograniczonego zakresu funkcjonalności dostępnych w e-ELP, </w:t>
                  </w:r>
                  <w:r w:rsidRPr="009D1699">
                    <w:rPr>
                      <w:rFonts w:ascii="Arial" w:eastAsia="Times New Roman" w:hAnsi="Arial" w:cs="Arial"/>
                      <w:sz w:val="14"/>
                      <w:szCs w:val="14"/>
                      <w:lang w:eastAsia="pl-PL"/>
                    </w:rPr>
                    <w:br/>
                    <w:t>tj.: dokonywania podglądu danych.</w:t>
                  </w:r>
                </w:p>
              </w:tc>
            </w:tr>
            <w:tr w:rsidR="009D1699" w:rsidRPr="009D1699" w14:paraId="489EACAF" w14:textId="77777777" w:rsidTr="009612C9">
              <w:tc>
                <w:tcPr>
                  <w:tcW w:w="2127" w:type="dxa"/>
                </w:tcPr>
                <w:p w14:paraId="164D17FC" w14:textId="2C247317" w:rsidR="00E23BBB" w:rsidRPr="009D1699" w:rsidRDefault="00E23BBB" w:rsidP="00D32E21">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rola Spedytor</w:t>
                  </w:r>
                </w:p>
              </w:tc>
              <w:tc>
                <w:tcPr>
                  <w:tcW w:w="294" w:type="dxa"/>
                </w:tcPr>
                <w:p w14:paraId="137D1497" w14:textId="01071C5D"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408BA751" w14:textId="77777777" w:rsidR="00E23BBB" w:rsidRPr="009D1699" w:rsidRDefault="00E23BBB" w:rsidP="00E23BBB">
                  <w:pPr>
                    <w:spacing w:after="20" w:line="240" w:lineRule="auto"/>
                    <w:jc w:val="both"/>
                    <w:rPr>
                      <w:rFonts w:ascii="Arial" w:hAnsi="Arial" w:cs="Arial"/>
                      <w:sz w:val="14"/>
                      <w:szCs w:val="14"/>
                    </w:rPr>
                  </w:pPr>
                  <w:r w:rsidRPr="009D1699">
                    <w:rPr>
                      <w:rFonts w:ascii="Arial" w:hAnsi="Arial" w:cs="Arial"/>
                      <w:sz w:val="14"/>
                      <w:szCs w:val="14"/>
                    </w:rPr>
                    <w:t xml:space="preserve">rola w e-ELP umożliwiająca Klientowi nadanie/odbiór przesyłek w imieniu nadawcy/odbiorcy lub podgląd przesyłek, </w:t>
                  </w:r>
                  <w:r w:rsidRPr="009D1699">
                    <w:rPr>
                      <w:rFonts w:ascii="Arial" w:hAnsi="Arial" w:cs="Arial"/>
                      <w:sz w:val="14"/>
                      <w:szCs w:val="14"/>
                    </w:rPr>
                    <w:br/>
                    <w:t>w których ma zastosowanie jego umowa handlowa lub rozliczeniowa.</w:t>
                  </w:r>
                </w:p>
              </w:tc>
            </w:tr>
            <w:tr w:rsidR="009D1699" w:rsidRPr="009D1699" w14:paraId="25250000" w14:textId="77777777" w:rsidTr="009612C9">
              <w:tc>
                <w:tcPr>
                  <w:tcW w:w="2127" w:type="dxa"/>
                </w:tcPr>
                <w:p w14:paraId="0A53A2C0" w14:textId="77777777" w:rsidR="00E23BBB" w:rsidRPr="009D1699" w:rsidRDefault="00E23BBB" w:rsidP="00E23BBB">
                  <w:pPr>
                    <w:spacing w:after="20" w:line="240" w:lineRule="auto"/>
                    <w:ind w:left="-74"/>
                    <w:rPr>
                      <w:rFonts w:ascii="Arial" w:eastAsia="Times New Roman" w:hAnsi="Arial" w:cs="Arial"/>
                      <w:sz w:val="14"/>
                      <w:szCs w:val="14"/>
                      <w:lang w:eastAsia="pl-PL"/>
                    </w:rPr>
                  </w:pPr>
                  <w:r w:rsidRPr="009D1699">
                    <w:rPr>
                      <w:rFonts w:ascii="Arial" w:eastAsia="Times New Roman" w:hAnsi="Arial" w:cs="Arial"/>
                      <w:sz w:val="14"/>
                      <w:szCs w:val="14"/>
                      <w:lang w:eastAsia="pl-PL"/>
                    </w:rPr>
                    <w:t>rola Nadawca</w:t>
                  </w:r>
                </w:p>
              </w:tc>
              <w:tc>
                <w:tcPr>
                  <w:tcW w:w="294" w:type="dxa"/>
                </w:tcPr>
                <w:p w14:paraId="575E20E4" w14:textId="10E01EB7" w:rsidR="00E23BBB" w:rsidRPr="009D1699" w:rsidRDefault="00E23BBB" w:rsidP="00E23BBB">
                  <w:pPr>
                    <w:spacing w:after="20" w:line="240" w:lineRule="auto"/>
                    <w:rPr>
                      <w:rFonts w:ascii="Arial" w:eastAsia="Times New Roman" w:hAnsi="Arial" w:cs="Arial"/>
                      <w:sz w:val="14"/>
                      <w:szCs w:val="14"/>
                      <w:lang w:eastAsia="pl-PL"/>
                    </w:rPr>
                  </w:pPr>
                  <w:r w:rsidRPr="009D1699">
                    <w:rPr>
                      <w:rFonts w:ascii="Arial" w:eastAsia="Times New Roman" w:hAnsi="Arial" w:cs="Arial"/>
                      <w:sz w:val="14"/>
                      <w:szCs w:val="14"/>
                      <w:lang w:eastAsia="pl-PL"/>
                    </w:rPr>
                    <w:t>–</w:t>
                  </w:r>
                </w:p>
              </w:tc>
              <w:tc>
                <w:tcPr>
                  <w:tcW w:w="7360" w:type="dxa"/>
                </w:tcPr>
                <w:p w14:paraId="6D99176F" w14:textId="5AC6C88C" w:rsidR="00E23BBB" w:rsidRPr="009D1699" w:rsidRDefault="00E23BBB" w:rsidP="00E23BBB">
                  <w:pPr>
                    <w:spacing w:after="20" w:line="240" w:lineRule="auto"/>
                    <w:jc w:val="both"/>
                    <w:rPr>
                      <w:rFonts w:ascii="Arial" w:hAnsi="Arial" w:cs="Arial"/>
                      <w:sz w:val="14"/>
                      <w:szCs w:val="14"/>
                    </w:rPr>
                  </w:pPr>
                  <w:r w:rsidRPr="009D1699">
                    <w:rPr>
                      <w:rFonts w:ascii="Arial" w:hAnsi="Arial" w:cs="Arial"/>
                      <w:sz w:val="14"/>
                      <w:szCs w:val="14"/>
                    </w:rPr>
                    <w:t xml:space="preserve">rola w e-ELP umożliwiająca Klientowi nadanie/odbiór przesyłek, których jest nadawcą/odbiorcą. </w:t>
                  </w:r>
                </w:p>
              </w:tc>
            </w:tr>
          </w:tbl>
          <w:p w14:paraId="16D8DAC5" w14:textId="77777777" w:rsidR="00E23BBB" w:rsidRPr="009D1699" w:rsidRDefault="00E23BBB" w:rsidP="007F6C32">
            <w:pPr>
              <w:jc w:val="both"/>
              <w:rPr>
                <w:rFonts w:ascii="Arial" w:hAnsi="Arial" w:cs="Arial"/>
                <w:sz w:val="14"/>
                <w:szCs w:val="14"/>
              </w:rPr>
            </w:pPr>
          </w:p>
        </w:tc>
      </w:tr>
      <w:tr w:rsidR="009D1699" w:rsidRPr="009D1699" w14:paraId="1C06F4B2" w14:textId="77777777" w:rsidTr="00275C73">
        <w:tc>
          <w:tcPr>
            <w:tcW w:w="450" w:type="dxa"/>
          </w:tcPr>
          <w:p w14:paraId="31D6B904" w14:textId="1EF53CC5" w:rsidR="00333A89" w:rsidRPr="009D1699" w:rsidRDefault="00AE1454" w:rsidP="0014423D">
            <w:pPr>
              <w:jc w:val="right"/>
              <w:rPr>
                <w:rFonts w:ascii="Arial" w:hAnsi="Arial" w:cs="Arial"/>
                <w:sz w:val="14"/>
                <w:szCs w:val="14"/>
              </w:rPr>
            </w:pPr>
            <w:r w:rsidRPr="009D1699">
              <w:rPr>
                <w:rFonts w:ascii="Arial" w:hAnsi="Arial" w:cs="Arial"/>
                <w:sz w:val="14"/>
                <w:szCs w:val="14"/>
              </w:rPr>
              <w:t>2</w:t>
            </w:r>
            <w:r w:rsidR="009C3923" w:rsidRPr="009D1699">
              <w:rPr>
                <w:rFonts w:ascii="Arial" w:hAnsi="Arial" w:cs="Arial"/>
                <w:sz w:val="14"/>
                <w:szCs w:val="14"/>
              </w:rPr>
              <w:t>.</w:t>
            </w:r>
          </w:p>
        </w:tc>
        <w:tc>
          <w:tcPr>
            <w:tcW w:w="10040" w:type="dxa"/>
          </w:tcPr>
          <w:p w14:paraId="1584A051" w14:textId="79D417C6" w:rsidR="00DF54B5" w:rsidRPr="009D1699" w:rsidRDefault="00E779EA" w:rsidP="007F6C32">
            <w:pPr>
              <w:jc w:val="both"/>
              <w:rPr>
                <w:rFonts w:ascii="Arial" w:hAnsi="Arial" w:cs="Arial"/>
                <w:sz w:val="14"/>
                <w:szCs w:val="14"/>
              </w:rPr>
            </w:pPr>
            <w:r w:rsidRPr="009D1699">
              <w:rPr>
                <w:rFonts w:ascii="Arial" w:hAnsi="Arial" w:cs="Arial"/>
                <w:sz w:val="14"/>
                <w:szCs w:val="14"/>
              </w:rPr>
              <w:t xml:space="preserve">Strony Umowy zobowiązują się do niezwłocznego przekazywania wszelkich informacji niezbędnych dla zapewnienia wysokiego stopnia sprawności </w:t>
            </w:r>
            <w:r w:rsidR="009919C8">
              <w:rPr>
                <w:rFonts w:ascii="Arial" w:hAnsi="Arial" w:cs="Arial"/>
                <w:sz w:val="14"/>
                <w:szCs w:val="14"/>
              </w:rPr>
              <w:br/>
            </w:r>
            <w:r w:rsidRPr="009D1699">
              <w:rPr>
                <w:rFonts w:ascii="Arial" w:hAnsi="Arial" w:cs="Arial"/>
                <w:sz w:val="14"/>
                <w:szCs w:val="14"/>
              </w:rPr>
              <w:t xml:space="preserve">i bezpieczeństwa procesu </w:t>
            </w:r>
            <w:r w:rsidR="00142642" w:rsidRPr="009D1699">
              <w:rPr>
                <w:rFonts w:ascii="Arial" w:hAnsi="Arial" w:cs="Arial"/>
                <w:sz w:val="14"/>
                <w:szCs w:val="14"/>
              </w:rPr>
              <w:t xml:space="preserve">przesyłania danych </w:t>
            </w:r>
            <w:r w:rsidRPr="009D1699">
              <w:rPr>
                <w:rFonts w:ascii="Arial" w:hAnsi="Arial" w:cs="Arial"/>
                <w:sz w:val="14"/>
                <w:szCs w:val="14"/>
              </w:rPr>
              <w:t>oraz dokładania starań dla uniknięcia ewentualnych negatywnych skutków mogących wyniknąć z wzajemnej współpracy.</w:t>
            </w:r>
          </w:p>
        </w:tc>
      </w:tr>
      <w:tr w:rsidR="009D1699" w:rsidRPr="009D1699" w14:paraId="48113C71" w14:textId="77777777" w:rsidTr="007F6C32">
        <w:tc>
          <w:tcPr>
            <w:tcW w:w="450" w:type="dxa"/>
          </w:tcPr>
          <w:p w14:paraId="4B265736" w14:textId="5DC1A805" w:rsidR="00E25CA0" w:rsidRPr="009D1699" w:rsidRDefault="00AE1454" w:rsidP="007123C3">
            <w:pPr>
              <w:jc w:val="right"/>
              <w:rPr>
                <w:rFonts w:ascii="Arial" w:hAnsi="Arial" w:cs="Arial"/>
                <w:sz w:val="14"/>
                <w:szCs w:val="14"/>
              </w:rPr>
            </w:pPr>
            <w:r w:rsidRPr="009D1699">
              <w:rPr>
                <w:rFonts w:ascii="Arial" w:hAnsi="Arial" w:cs="Arial"/>
                <w:sz w:val="14"/>
                <w:szCs w:val="14"/>
              </w:rPr>
              <w:t>3</w:t>
            </w:r>
            <w:r w:rsidR="00E25CA0" w:rsidRPr="009D1699">
              <w:rPr>
                <w:rFonts w:ascii="Arial" w:hAnsi="Arial" w:cs="Arial"/>
                <w:sz w:val="14"/>
                <w:szCs w:val="14"/>
              </w:rPr>
              <w:t>.</w:t>
            </w:r>
          </w:p>
        </w:tc>
        <w:tc>
          <w:tcPr>
            <w:tcW w:w="10040" w:type="dxa"/>
          </w:tcPr>
          <w:p w14:paraId="18EC9B5F" w14:textId="22049C70" w:rsidR="00E4711C" w:rsidRPr="009D1699" w:rsidRDefault="00D77312" w:rsidP="009D1699">
            <w:pPr>
              <w:spacing w:before="60"/>
              <w:jc w:val="both"/>
              <w:rPr>
                <w:rFonts w:ascii="Arial" w:hAnsi="Arial" w:cs="Arial"/>
                <w:i/>
                <w:iCs/>
                <w:sz w:val="14"/>
                <w:szCs w:val="14"/>
                <w:vertAlign w:val="subscript"/>
              </w:rPr>
            </w:pPr>
            <w:r w:rsidRPr="009D1699">
              <w:rPr>
                <w:rFonts w:ascii="Arial" w:hAnsi="Arial" w:cs="Arial"/>
                <w:sz w:val="14"/>
                <w:szCs w:val="14"/>
              </w:rPr>
              <w:t>Strony Umowy lub osoba trzecia mogą przenosić prawa i obowiązki wynikające z Umowy na inne osoby trzecie wyłącznie za pisemną zgodą drugiej Strony Umowy pod rygorem nieważności. Wszelkie modyfikacje i odwołania czynności, o których mowa w zdaniu poprzednim również wymagają pisemnej zgody drugiej Strony Umowy pod rygorem nieważności.</w:t>
            </w:r>
          </w:p>
        </w:tc>
      </w:tr>
      <w:tr w:rsidR="009D1699" w:rsidRPr="009D1699" w14:paraId="0E1D77A7" w14:textId="77777777" w:rsidTr="00275C73">
        <w:tc>
          <w:tcPr>
            <w:tcW w:w="450" w:type="dxa"/>
          </w:tcPr>
          <w:p w14:paraId="584885FA" w14:textId="64797DD4" w:rsidR="00E25CA0" w:rsidRPr="009D1699" w:rsidRDefault="00AE1454" w:rsidP="0014423D">
            <w:pPr>
              <w:jc w:val="right"/>
              <w:rPr>
                <w:rFonts w:ascii="Arial" w:hAnsi="Arial" w:cs="Arial"/>
                <w:sz w:val="14"/>
                <w:szCs w:val="14"/>
              </w:rPr>
            </w:pPr>
            <w:r w:rsidRPr="009D1699">
              <w:rPr>
                <w:rFonts w:ascii="Arial" w:hAnsi="Arial" w:cs="Arial"/>
                <w:sz w:val="14"/>
                <w:szCs w:val="14"/>
              </w:rPr>
              <w:t>4</w:t>
            </w:r>
            <w:r w:rsidR="00723B56" w:rsidRPr="009D1699">
              <w:rPr>
                <w:rFonts w:ascii="Arial" w:hAnsi="Arial" w:cs="Arial"/>
                <w:sz w:val="14"/>
                <w:szCs w:val="14"/>
              </w:rPr>
              <w:t>.</w:t>
            </w:r>
          </w:p>
        </w:tc>
        <w:tc>
          <w:tcPr>
            <w:tcW w:w="10040" w:type="dxa"/>
          </w:tcPr>
          <w:p w14:paraId="45A41431" w14:textId="1991E201" w:rsidR="002A416A" w:rsidRPr="009D1699" w:rsidRDefault="002A416A" w:rsidP="00404864">
            <w:pPr>
              <w:jc w:val="both"/>
              <w:rPr>
                <w:rFonts w:ascii="Arial" w:hAnsi="Arial" w:cs="Arial"/>
                <w:sz w:val="14"/>
                <w:szCs w:val="14"/>
              </w:rPr>
            </w:pPr>
            <w:r w:rsidRPr="009D1699">
              <w:rPr>
                <w:rFonts w:ascii="Arial" w:hAnsi="Arial" w:cs="Arial"/>
                <w:sz w:val="14"/>
                <w:szCs w:val="14"/>
              </w:rPr>
              <w:t>Wszelkie oświadczenia Stron Umowy związane z Umową oraz wszelkie zmiany Umowy wymagają formy pisemnej pod rygorem nieważności, z wyjątkiem przypadków, gdy w treści Umowy postanowiono inaczej.</w:t>
            </w:r>
          </w:p>
          <w:p w14:paraId="7148BA3C" w14:textId="03A47FE2" w:rsidR="0020000C" w:rsidRPr="009D1699" w:rsidRDefault="0020000C" w:rsidP="00404864">
            <w:pPr>
              <w:jc w:val="both"/>
              <w:rPr>
                <w:rFonts w:ascii="Arial" w:hAnsi="Arial" w:cs="Arial"/>
                <w:sz w:val="14"/>
                <w:szCs w:val="14"/>
              </w:rPr>
            </w:pPr>
            <w:r w:rsidRPr="009D1699">
              <w:rPr>
                <w:rFonts w:ascii="Arial" w:hAnsi="Arial" w:cs="Arial"/>
                <w:sz w:val="14"/>
                <w:szCs w:val="14"/>
              </w:rPr>
              <w:t>Jeżeli jakiekolwiek postanowienie Umowy jest całkowicie lub częściowo nieważne, nie wpływa to na ważność pozostałych postanowień.</w:t>
            </w:r>
          </w:p>
        </w:tc>
      </w:tr>
      <w:tr w:rsidR="009D1699" w:rsidRPr="009D1699" w14:paraId="11EC0D7C" w14:textId="77777777" w:rsidTr="00275C73">
        <w:tc>
          <w:tcPr>
            <w:tcW w:w="450" w:type="dxa"/>
          </w:tcPr>
          <w:p w14:paraId="1B83EBDB" w14:textId="728302B8" w:rsidR="00526BE5" w:rsidRPr="009D1699" w:rsidRDefault="00AE1454" w:rsidP="0014423D">
            <w:pPr>
              <w:jc w:val="right"/>
              <w:rPr>
                <w:rFonts w:ascii="Arial" w:hAnsi="Arial" w:cs="Arial"/>
                <w:sz w:val="14"/>
                <w:szCs w:val="14"/>
              </w:rPr>
            </w:pPr>
            <w:r w:rsidRPr="009D1699">
              <w:rPr>
                <w:rFonts w:ascii="Arial" w:hAnsi="Arial" w:cs="Arial"/>
                <w:sz w:val="14"/>
                <w:szCs w:val="14"/>
              </w:rPr>
              <w:t>5</w:t>
            </w:r>
            <w:r w:rsidR="00526BE5" w:rsidRPr="009D1699">
              <w:rPr>
                <w:rFonts w:ascii="Arial" w:hAnsi="Arial" w:cs="Arial"/>
                <w:sz w:val="14"/>
                <w:szCs w:val="14"/>
              </w:rPr>
              <w:t>.</w:t>
            </w:r>
          </w:p>
        </w:tc>
        <w:tc>
          <w:tcPr>
            <w:tcW w:w="10040" w:type="dxa"/>
          </w:tcPr>
          <w:p w14:paraId="410EC9BA" w14:textId="107E511E" w:rsidR="00473FE6" w:rsidRPr="009D1699" w:rsidRDefault="00473FE6" w:rsidP="00473FE6">
            <w:pPr>
              <w:jc w:val="both"/>
              <w:rPr>
                <w:rFonts w:ascii="Arial" w:hAnsi="Arial" w:cs="Arial"/>
                <w:sz w:val="14"/>
                <w:szCs w:val="14"/>
              </w:rPr>
            </w:pPr>
            <w:r w:rsidRPr="009D1699">
              <w:rPr>
                <w:rFonts w:ascii="Arial" w:hAnsi="Arial" w:cs="Arial"/>
                <w:sz w:val="14"/>
                <w:szCs w:val="14"/>
              </w:rPr>
              <w:t xml:space="preserve">Strony Umowy uznają, że stosowanie ELP nie zwalnia żadnej ze Stron Umowy z przestrzegania obowiązujących ustaw i innych aktów prawnych oraz przepisów mających związek z odprawą i przewozem przesyłek towarowych, a zwłaszcza: ustawy Prawo przewozowe – ustawa z dnia 15 listopada 1984 r. Prawo przewozowe (z późniejszymi zmianami), Regulaminu przewozu przesyłek towarowych (RPT) PKP CARGO S.A., </w:t>
            </w:r>
            <w:r w:rsidRPr="009D1699">
              <w:rPr>
                <w:rFonts w:ascii="Arial" w:hAnsi="Arial" w:cs="Arial"/>
                <w:i/>
                <w:iCs/>
                <w:sz w:val="14"/>
                <w:szCs w:val="14"/>
              </w:rPr>
              <w:t>Regulaminu przewozu przesyłek wojskowych (RPW) PKP CARGO S.A.</w:t>
            </w:r>
            <w:r w:rsidRPr="009D1699">
              <w:rPr>
                <w:rFonts w:ascii="Arial" w:hAnsi="Arial" w:cs="Arial"/>
                <w:i/>
                <w:iCs/>
                <w:sz w:val="14"/>
                <w:szCs w:val="14"/>
                <w:vertAlign w:val="superscript"/>
              </w:rPr>
              <w:t>*)</w:t>
            </w:r>
            <w:r w:rsidRPr="009D1699">
              <w:rPr>
                <w:rFonts w:ascii="Arial" w:hAnsi="Arial" w:cs="Arial"/>
                <w:sz w:val="14"/>
                <w:szCs w:val="14"/>
              </w:rPr>
              <w:t xml:space="preserve">, Przepisów ujednoliconych o umowie międzynarodowego przewozu towarów kolejami (CIM – Załącznik B do Konwencji o międzynarodowym przewozie kolejami – COTIF), Regulaminu międzynarodowego przewozu kolejami towarów niebezpiecznych (RID – Załącznik C do Konwencji o międzynarodowym przewozie kolejami – COTIF), Przepisów ujednoliconych o umowach użytkowania wagonów w międzynarodowej komunikacji kolejowej (CUV – Załącznik D do Konwencji o międzynarodowym przewozie kolejami – COTIF), Umowy o międzynarodowej kolejowej komunikacji towarowej (SMGS), Instrukcji do listu przewozowego CIM (GLV-CIM), Instrukcji do listu wagonowego (GLW-CUV), </w:t>
            </w:r>
            <w:r w:rsidRPr="009D1699">
              <w:rPr>
                <w:rFonts w:ascii="Arial" w:hAnsi="Arial" w:cs="Arial"/>
                <w:i/>
                <w:iCs/>
                <w:sz w:val="14"/>
                <w:szCs w:val="14"/>
              </w:rPr>
              <w:t xml:space="preserve">Instrukcji do listu przewozowego CIM/SMGS (GLV-CIM/SMGS, będącej jednocześnie zał. 6 do SMGS) …. </w:t>
            </w:r>
            <w:r w:rsidRPr="009D1699">
              <w:rPr>
                <w:rFonts w:ascii="Arial" w:hAnsi="Arial" w:cs="Arial"/>
                <w:i/>
                <w:iCs/>
                <w:sz w:val="14"/>
                <w:szCs w:val="14"/>
                <w:vertAlign w:val="subscript"/>
              </w:rPr>
              <w:t>(wpisać inne, jeżeli mają zastosowanie).</w:t>
            </w:r>
            <w:r w:rsidRPr="009D1699">
              <w:rPr>
                <w:rFonts w:ascii="Arial" w:hAnsi="Arial" w:cs="Arial"/>
                <w:i/>
                <w:iCs/>
                <w:sz w:val="14"/>
                <w:szCs w:val="14"/>
                <w:vertAlign w:val="superscript"/>
              </w:rPr>
              <w:t>*)</w:t>
            </w:r>
            <w:r w:rsidRPr="009D1699">
              <w:rPr>
                <w:rFonts w:ascii="Arial" w:hAnsi="Arial" w:cs="Arial"/>
                <w:sz w:val="14"/>
                <w:szCs w:val="14"/>
              </w:rPr>
              <w:t xml:space="preserve">   </w:t>
            </w:r>
          </w:p>
          <w:p w14:paraId="2EFBEE27" w14:textId="60CF63BC" w:rsidR="00473FE6" w:rsidRPr="009D1699" w:rsidRDefault="00E4711C" w:rsidP="00D978F5">
            <w:pPr>
              <w:jc w:val="both"/>
              <w:rPr>
                <w:rFonts w:ascii="Arial" w:hAnsi="Arial" w:cs="Arial"/>
                <w:sz w:val="14"/>
                <w:szCs w:val="14"/>
              </w:rPr>
            </w:pPr>
            <w:r w:rsidRPr="009D1699">
              <w:rPr>
                <w:rFonts w:ascii="Arial" w:hAnsi="Arial" w:cs="Arial"/>
                <w:sz w:val="14"/>
                <w:szCs w:val="14"/>
              </w:rPr>
              <w:t xml:space="preserve">Aktualne wersje przepisów wydawanych przez PKP CARGO S.A. są dostępne na stronie internetowej </w:t>
            </w:r>
            <w:hyperlink r:id="rId9" w:history="1">
              <w:r w:rsidRPr="009D1699">
                <w:rPr>
                  <w:rStyle w:val="Hipercze"/>
                  <w:rFonts w:ascii="Arial" w:hAnsi="Arial" w:cs="Arial"/>
                  <w:color w:val="auto"/>
                  <w:sz w:val="14"/>
                  <w:szCs w:val="14"/>
                  <w:u w:val="none"/>
                </w:rPr>
                <w:t>www.pkpcargo.com</w:t>
              </w:r>
            </w:hyperlink>
            <w:r w:rsidRPr="009D1699">
              <w:rPr>
                <w:rFonts w:ascii="Arial" w:hAnsi="Arial" w:cs="Arial"/>
                <w:sz w:val="14"/>
                <w:szCs w:val="14"/>
              </w:rPr>
              <w:t xml:space="preserve"> lub w  Centrum Obsługi Klienta lub siedzibie PKP CARGO S.A. - Sekcji Przewozów i Eksploatacji. </w:t>
            </w:r>
          </w:p>
        </w:tc>
      </w:tr>
      <w:tr w:rsidR="009D1699" w:rsidRPr="009D1699" w14:paraId="312AABDC" w14:textId="77777777" w:rsidTr="00275C73">
        <w:tc>
          <w:tcPr>
            <w:tcW w:w="450" w:type="dxa"/>
          </w:tcPr>
          <w:p w14:paraId="27CE142E" w14:textId="77777777" w:rsidR="00333A89" w:rsidRPr="009D1699" w:rsidRDefault="00EC335B" w:rsidP="00404864">
            <w:pPr>
              <w:jc w:val="both"/>
              <w:rPr>
                <w:rFonts w:ascii="Arial" w:hAnsi="Arial" w:cs="Arial"/>
                <w:b/>
                <w:sz w:val="14"/>
                <w:szCs w:val="14"/>
              </w:rPr>
            </w:pPr>
            <w:r w:rsidRPr="009D1699">
              <w:rPr>
                <w:rFonts w:ascii="Arial" w:hAnsi="Arial" w:cs="Arial"/>
                <w:b/>
                <w:sz w:val="14"/>
                <w:szCs w:val="14"/>
              </w:rPr>
              <w:t>§ 2.</w:t>
            </w:r>
          </w:p>
        </w:tc>
        <w:tc>
          <w:tcPr>
            <w:tcW w:w="10040" w:type="dxa"/>
          </w:tcPr>
          <w:p w14:paraId="27E90327" w14:textId="77777777" w:rsidR="00333A89" w:rsidRPr="009D1699" w:rsidRDefault="00EC335B" w:rsidP="00404864">
            <w:pPr>
              <w:jc w:val="both"/>
              <w:rPr>
                <w:rFonts w:ascii="Arial" w:hAnsi="Arial" w:cs="Arial"/>
                <w:b/>
                <w:sz w:val="14"/>
                <w:szCs w:val="14"/>
              </w:rPr>
            </w:pPr>
            <w:r w:rsidRPr="009D1699">
              <w:rPr>
                <w:rFonts w:ascii="Arial" w:hAnsi="Arial" w:cs="Arial"/>
                <w:b/>
                <w:sz w:val="14"/>
                <w:szCs w:val="14"/>
              </w:rPr>
              <w:t>Poufność Umowy</w:t>
            </w:r>
          </w:p>
        </w:tc>
      </w:tr>
      <w:tr w:rsidR="009D1699" w:rsidRPr="009D1699" w14:paraId="6B90B932" w14:textId="77777777" w:rsidTr="00275C73">
        <w:tc>
          <w:tcPr>
            <w:tcW w:w="450" w:type="dxa"/>
          </w:tcPr>
          <w:p w14:paraId="4D0FF5B5" w14:textId="77777777" w:rsidR="00EC335B" w:rsidRPr="009D1699" w:rsidRDefault="00EC335B" w:rsidP="00404864">
            <w:pPr>
              <w:jc w:val="both"/>
              <w:rPr>
                <w:rFonts w:ascii="Arial" w:hAnsi="Arial" w:cs="Arial"/>
                <w:b/>
                <w:sz w:val="14"/>
                <w:szCs w:val="14"/>
              </w:rPr>
            </w:pPr>
          </w:p>
        </w:tc>
        <w:tc>
          <w:tcPr>
            <w:tcW w:w="10040" w:type="dxa"/>
          </w:tcPr>
          <w:p w14:paraId="177ADE65" w14:textId="7C133F51" w:rsidR="00DC6267" w:rsidRPr="009D1699" w:rsidRDefault="00DC6267" w:rsidP="00DC6267">
            <w:pPr>
              <w:jc w:val="both"/>
              <w:rPr>
                <w:rFonts w:ascii="Arial" w:hAnsi="Arial" w:cs="Arial"/>
                <w:i/>
                <w:sz w:val="12"/>
                <w:szCs w:val="14"/>
              </w:rPr>
            </w:pPr>
            <w:r w:rsidRPr="009D1699">
              <w:rPr>
                <w:rFonts w:ascii="Arial" w:hAnsi="Arial" w:cs="Arial"/>
                <w:i/>
                <w:sz w:val="12"/>
                <w:szCs w:val="14"/>
              </w:rPr>
              <w:t>[wersja 1]</w:t>
            </w:r>
          </w:p>
          <w:p w14:paraId="5FB28C93" w14:textId="37210221" w:rsidR="00DC6267" w:rsidRPr="009D1699" w:rsidRDefault="00DC6267" w:rsidP="00DC6267">
            <w:pPr>
              <w:jc w:val="both"/>
              <w:rPr>
                <w:rFonts w:ascii="Arial" w:hAnsi="Arial" w:cs="Arial"/>
                <w:i/>
                <w:sz w:val="14"/>
                <w:szCs w:val="14"/>
              </w:rPr>
            </w:pPr>
            <w:r w:rsidRPr="009D1699">
              <w:rPr>
                <w:rFonts w:ascii="Arial" w:hAnsi="Arial" w:cs="Arial"/>
                <w:i/>
                <w:sz w:val="14"/>
                <w:szCs w:val="14"/>
              </w:rPr>
              <w:t>Strony Umowy oświadczają, że Umowa jest ich tajemnicą handlową i zobowiązują się nie ujawniać (w jakiejkolwiek postaci, przy wykorzystaniu jakichkolwiek nośników informacji) informacji zawartych w Umowie jakiejkolwiek osobie trzeciej, bez względu na formę prawną działania takiej strony trzeciej</w:t>
            </w:r>
            <w:r w:rsidR="00066868" w:rsidRPr="009D1699">
              <w:rPr>
                <w:rFonts w:ascii="Arial" w:hAnsi="Arial" w:cs="Arial"/>
                <w:i/>
                <w:sz w:val="14"/>
                <w:szCs w:val="14"/>
              </w:rPr>
              <w:t xml:space="preserve">. Zobowiązanie do zachowania w poufności informacji objętych tajemnicą handlową wiąże Strony w czasie obowiązywania niniejszej Umowy, jak również w okresie 5 lat po jej rozwiązaniu – wygaśnięciu lub uchyleniu bądź zniweczeniu skutków prawnych. Z </w:t>
            </w:r>
            <w:r w:rsidRPr="009D1699">
              <w:rPr>
                <w:rFonts w:ascii="Arial" w:hAnsi="Arial" w:cs="Arial"/>
                <w:i/>
                <w:sz w:val="14"/>
                <w:szCs w:val="14"/>
              </w:rPr>
              <w:t>zastrzeżeniem zachowania tajemnicy handlowej Umowa może zostać udostępniona pracownikom Stron Umowy w zakresie, w jakim jest to niezbędne do wykonania Umowy. Ponadto każda ze Stron Umowy uprawniona jest do ujawnienia treści Umowy na żądanie organu wymiaru sprawiedliwości, organu administracji publicznej lub innego uprawnionego podmiotu w zakresie, w jakim jest to wymagane przepisami obowiązującego prawa.</w:t>
            </w:r>
          </w:p>
          <w:p w14:paraId="5FC7D2F8" w14:textId="77777777" w:rsidR="00DC6267" w:rsidRPr="009D1699" w:rsidRDefault="00DC6267" w:rsidP="00DC6267">
            <w:pPr>
              <w:jc w:val="both"/>
              <w:rPr>
                <w:rFonts w:ascii="Arial" w:hAnsi="Arial" w:cs="Arial"/>
                <w:i/>
                <w:sz w:val="14"/>
                <w:szCs w:val="14"/>
              </w:rPr>
            </w:pPr>
            <w:r w:rsidRPr="009D1699">
              <w:rPr>
                <w:rFonts w:ascii="Arial" w:hAnsi="Arial" w:cs="Arial"/>
                <w:i/>
                <w:sz w:val="14"/>
                <w:szCs w:val="14"/>
              </w:rPr>
              <w:t xml:space="preserve">W przypadku ujawnienia treści Umowy, o którym mowa w zdaniu poprzednim, Strona Umowy, która takiego ujawnienia dokonała, niezwłocznie poinformuje </w:t>
            </w:r>
          </w:p>
          <w:p w14:paraId="0FF55FB2" w14:textId="77777777" w:rsidR="00DC6267" w:rsidRPr="009D1699" w:rsidRDefault="00DC6267" w:rsidP="00DC6267">
            <w:pPr>
              <w:jc w:val="both"/>
              <w:rPr>
                <w:rFonts w:ascii="Arial" w:hAnsi="Arial" w:cs="Arial"/>
                <w:i/>
                <w:sz w:val="14"/>
                <w:szCs w:val="14"/>
              </w:rPr>
            </w:pPr>
            <w:r w:rsidRPr="009D1699">
              <w:rPr>
                <w:rFonts w:ascii="Arial" w:hAnsi="Arial" w:cs="Arial"/>
                <w:i/>
                <w:sz w:val="14"/>
                <w:szCs w:val="14"/>
              </w:rPr>
              <w:t>o tym fakcie drugą Stronę Umowy wskazując podmiot, któremu ujawniono treść Umowy oraz zakres i przyczyny ujawnienia treści Umowy.</w:t>
            </w:r>
          </w:p>
          <w:p w14:paraId="5364DCD8" w14:textId="77777777" w:rsidR="00DC6267" w:rsidRPr="009D1699" w:rsidRDefault="00DC6267" w:rsidP="00DC6267">
            <w:pPr>
              <w:jc w:val="both"/>
              <w:rPr>
                <w:rFonts w:ascii="Arial" w:hAnsi="Arial" w:cs="Arial"/>
                <w:i/>
                <w:sz w:val="14"/>
                <w:szCs w:val="14"/>
              </w:rPr>
            </w:pPr>
            <w:r w:rsidRPr="009D1699">
              <w:rPr>
                <w:rFonts w:ascii="Arial" w:hAnsi="Arial" w:cs="Arial"/>
                <w:i/>
                <w:sz w:val="14"/>
                <w:szCs w:val="14"/>
              </w:rPr>
              <w:t xml:space="preserve">Niezależnie od powyższego PKP CARGO S.A. jest uprawniona do ujawnienia treści Umowy, jak również poinformowania o jej zawarciu, zmianie, rozwiązaniu, wypowiedzeniu lub wykonaniu, w związku z: </w:t>
            </w:r>
          </w:p>
          <w:p w14:paraId="5F79389D" w14:textId="77777777" w:rsidR="00DC6267" w:rsidRPr="009D1699" w:rsidRDefault="00DC6267" w:rsidP="00DC6267">
            <w:pPr>
              <w:pStyle w:val="Akapitzlist"/>
              <w:numPr>
                <w:ilvl w:val="0"/>
                <w:numId w:val="8"/>
              </w:numPr>
              <w:spacing w:after="0" w:line="240" w:lineRule="auto"/>
              <w:ind w:left="175" w:hanging="187"/>
              <w:jc w:val="both"/>
              <w:rPr>
                <w:rFonts w:ascii="Arial" w:hAnsi="Arial" w:cs="Arial"/>
                <w:i/>
                <w:sz w:val="14"/>
                <w:szCs w:val="14"/>
              </w:rPr>
            </w:pPr>
            <w:r w:rsidRPr="009D1699">
              <w:rPr>
                <w:rFonts w:ascii="Arial" w:hAnsi="Arial" w:cs="Arial"/>
                <w:i/>
                <w:sz w:val="14"/>
                <w:szCs w:val="14"/>
              </w:rPr>
              <w:t>wykonywaniem przez PKP CARGO S.A. obowiązków informacyjnych spółki publicznej w zakresie, w jakim jest to wymagane przez obowiązujące przepisy prawa i regulacje, oraz</w:t>
            </w:r>
          </w:p>
          <w:p w14:paraId="1A3B7A46" w14:textId="58A107A8" w:rsidR="00DC6267" w:rsidRPr="009D1699" w:rsidRDefault="00DC6267" w:rsidP="00DC6267">
            <w:pPr>
              <w:pStyle w:val="Akapitzlist"/>
              <w:numPr>
                <w:ilvl w:val="0"/>
                <w:numId w:val="8"/>
              </w:numPr>
              <w:spacing w:after="0" w:line="240" w:lineRule="auto"/>
              <w:ind w:left="175" w:hanging="187"/>
              <w:jc w:val="both"/>
              <w:rPr>
                <w:rFonts w:ascii="Arial" w:hAnsi="Arial" w:cs="Arial"/>
                <w:i/>
                <w:sz w:val="14"/>
                <w:szCs w:val="14"/>
              </w:rPr>
            </w:pPr>
            <w:r w:rsidRPr="009D1699">
              <w:rPr>
                <w:rFonts w:ascii="Arial" w:hAnsi="Arial" w:cs="Arial"/>
                <w:i/>
                <w:sz w:val="14"/>
                <w:szCs w:val="14"/>
              </w:rPr>
              <w:t xml:space="preserve">obowiązkami PKP CARGO S.A. wynikającymi z zawartej przez PKP CARGO S.A. umowy korporacyjnej pn. Karta Grupy PKP z dnia 17 sierpnia 2022 r. </w:t>
            </w:r>
            <w:r w:rsidR="009919C8">
              <w:rPr>
                <w:rFonts w:ascii="Arial" w:hAnsi="Arial" w:cs="Arial"/>
                <w:i/>
                <w:sz w:val="14"/>
                <w:szCs w:val="14"/>
              </w:rPr>
              <w:br/>
            </w:r>
            <w:r w:rsidRPr="009D1699">
              <w:rPr>
                <w:rFonts w:ascii="Arial" w:hAnsi="Arial" w:cs="Arial"/>
                <w:i/>
                <w:sz w:val="14"/>
                <w:szCs w:val="14"/>
              </w:rPr>
              <w:t>w zakresie wymaganym przez tę umowę.</w:t>
            </w:r>
            <w:r w:rsidRPr="009D1699">
              <w:rPr>
                <w:rFonts w:ascii="Arial" w:hAnsi="Arial" w:cs="Arial"/>
                <w:i/>
                <w:sz w:val="14"/>
                <w:szCs w:val="14"/>
                <w:vertAlign w:val="superscript"/>
              </w:rPr>
              <w:t>*)</w:t>
            </w:r>
          </w:p>
          <w:p w14:paraId="76CE9017" w14:textId="40309517" w:rsidR="00DC6267" w:rsidRPr="009D1699" w:rsidRDefault="002D2BCF" w:rsidP="00DC6267">
            <w:pPr>
              <w:jc w:val="both"/>
              <w:rPr>
                <w:rFonts w:ascii="Arial" w:hAnsi="Arial" w:cs="Arial"/>
                <w:i/>
                <w:sz w:val="12"/>
                <w:szCs w:val="14"/>
              </w:rPr>
            </w:pPr>
            <w:r w:rsidRPr="009D1699">
              <w:rPr>
                <w:rFonts w:ascii="Arial" w:hAnsi="Arial" w:cs="Arial"/>
                <w:i/>
                <w:sz w:val="12"/>
                <w:szCs w:val="14"/>
              </w:rPr>
              <w:t>(</w:t>
            </w:r>
            <w:r w:rsidR="00DC6267" w:rsidRPr="009D1699">
              <w:rPr>
                <w:rFonts w:ascii="Arial" w:hAnsi="Arial" w:cs="Arial"/>
                <w:i/>
                <w:sz w:val="12"/>
                <w:szCs w:val="14"/>
              </w:rPr>
              <w:t xml:space="preserve">uwaga: jeżeli </w:t>
            </w:r>
            <w:r w:rsidR="004F7F98" w:rsidRPr="009D1699">
              <w:rPr>
                <w:rFonts w:ascii="Arial" w:hAnsi="Arial" w:cs="Arial"/>
                <w:i/>
                <w:sz w:val="12"/>
                <w:szCs w:val="14"/>
              </w:rPr>
              <w:t>Klient</w:t>
            </w:r>
            <w:r w:rsidR="00DC6267" w:rsidRPr="009D1699">
              <w:rPr>
                <w:rFonts w:ascii="Arial" w:hAnsi="Arial" w:cs="Arial"/>
                <w:i/>
                <w:sz w:val="12"/>
                <w:szCs w:val="14"/>
              </w:rPr>
              <w:t xml:space="preserve">, z którym będzie zawierana umowa, jako spółka publiczna ma również nałożone określone obowiązki informacyjne, wówczas na wniosek </w:t>
            </w:r>
            <w:r w:rsidR="004F7F98" w:rsidRPr="009D1699">
              <w:rPr>
                <w:rFonts w:ascii="Arial" w:hAnsi="Arial" w:cs="Arial"/>
                <w:i/>
                <w:sz w:val="12"/>
                <w:szCs w:val="14"/>
              </w:rPr>
              <w:t>Klienta</w:t>
            </w:r>
            <w:r w:rsidR="00DC6267" w:rsidRPr="009D1699">
              <w:rPr>
                <w:rFonts w:ascii="Arial" w:hAnsi="Arial" w:cs="Arial"/>
                <w:i/>
                <w:sz w:val="12"/>
                <w:szCs w:val="14"/>
              </w:rPr>
              <w:t xml:space="preserve"> należy odpowiednio zmodyfikować  zapis określony w tym zakresie; przykładowe alternatywn</w:t>
            </w:r>
            <w:r w:rsidRPr="009D1699">
              <w:rPr>
                <w:rFonts w:ascii="Arial" w:hAnsi="Arial" w:cs="Arial"/>
                <w:i/>
                <w:sz w:val="12"/>
                <w:szCs w:val="14"/>
              </w:rPr>
              <w:t>e lub  dodatkowe zapisy poniżej)</w:t>
            </w:r>
          </w:p>
          <w:p w14:paraId="082FEDA3" w14:textId="5B54F2DE" w:rsidR="00DC6267" w:rsidRPr="009D1699" w:rsidRDefault="00DC6267" w:rsidP="00DC6267">
            <w:pPr>
              <w:jc w:val="both"/>
              <w:rPr>
                <w:rFonts w:ascii="Arial" w:hAnsi="Arial" w:cs="Arial"/>
                <w:i/>
                <w:sz w:val="14"/>
                <w:szCs w:val="14"/>
              </w:rPr>
            </w:pPr>
            <w:r w:rsidRPr="009D1699">
              <w:rPr>
                <w:rFonts w:ascii="Arial" w:hAnsi="Arial" w:cs="Arial"/>
                <w:i/>
                <w:sz w:val="14"/>
                <w:szCs w:val="14"/>
              </w:rPr>
              <w:t>Niezależnie od powyższego Strony Umowy są uprawnione do ujawnienia treści Umowy, jak również poinformowania o jej zawarciu, zmianie, rozwiązaniu, wypowiedzeniu lub wykonaniu, w związku z wykonywaniem przez Strony Umowy obowiązków informacyjnych spółki publicznej w zakresie, w jakim jest to wymagane przez obowiązujące przepisy prawa i regulacje. PKP CARGO S.A. jest jednocześnie uprawniona do ujawnienia treści Umowy, jak również poinformowania o jej zawarciu, zmianie, rozwiązaniu, wypowiedzeniu lub wykonaniu, w związku z wykonywaniem przez PKP CARGO S.A. obowiązków wynikających z zawartej przez PKP CARGO S.A. umowy korporacyjnej pn. Karta Grupy PKP z dnia 17 sierpnia 2022 r. w zakresie wymaganym przez tę umowę.</w:t>
            </w:r>
            <w:r w:rsidRPr="009D1699">
              <w:rPr>
                <w:rFonts w:ascii="Arial" w:hAnsi="Arial" w:cs="Arial"/>
                <w:i/>
                <w:sz w:val="14"/>
                <w:szCs w:val="14"/>
                <w:vertAlign w:val="superscript"/>
              </w:rPr>
              <w:t xml:space="preserve"> *)</w:t>
            </w:r>
          </w:p>
          <w:p w14:paraId="1F8A8F9E" w14:textId="38F5C81D" w:rsidR="00DC6267" w:rsidRPr="009D1699" w:rsidRDefault="00DC6267" w:rsidP="00DC6267">
            <w:pPr>
              <w:jc w:val="both"/>
              <w:rPr>
                <w:rFonts w:ascii="Arial" w:hAnsi="Arial" w:cs="Arial"/>
                <w:i/>
                <w:sz w:val="14"/>
                <w:szCs w:val="14"/>
              </w:rPr>
            </w:pPr>
            <w:r w:rsidRPr="009D1699">
              <w:rPr>
                <w:rFonts w:ascii="Arial" w:hAnsi="Arial" w:cs="Arial"/>
                <w:i/>
                <w:sz w:val="14"/>
                <w:szCs w:val="14"/>
              </w:rPr>
              <w:t xml:space="preserve">PKP CARGO S.A. oświadcza, iż w związku z posiadaniem przez Spółkę Dominującą wobec </w:t>
            </w:r>
            <w:r w:rsidR="004F7F98" w:rsidRPr="009D1699">
              <w:rPr>
                <w:rFonts w:ascii="Arial" w:hAnsi="Arial" w:cs="Arial"/>
                <w:i/>
                <w:sz w:val="14"/>
                <w:szCs w:val="14"/>
              </w:rPr>
              <w:t>Klienta</w:t>
            </w:r>
            <w:r w:rsidRPr="009D1699">
              <w:rPr>
                <w:rFonts w:ascii="Arial" w:hAnsi="Arial" w:cs="Arial"/>
                <w:i/>
                <w:sz w:val="14"/>
                <w:szCs w:val="14"/>
              </w:rPr>
              <w:t>, tj. Spółkę ………, statusu spółki publicznej, wyraża zgodę na podawanie do publicznej wiadomości informacji dotyczących Umowy w związku z wypełnieniem przez Spółkę Dominującą obowiązków informacyjnych spółki publicznej.</w:t>
            </w:r>
            <w:r w:rsidRPr="009D1699">
              <w:rPr>
                <w:rFonts w:ascii="Arial" w:hAnsi="Arial" w:cs="Arial"/>
                <w:i/>
                <w:sz w:val="14"/>
                <w:szCs w:val="14"/>
                <w:vertAlign w:val="superscript"/>
              </w:rPr>
              <w:t>*)</w:t>
            </w:r>
          </w:p>
          <w:p w14:paraId="3B60506D" w14:textId="77777777" w:rsidR="007C1289" w:rsidRPr="009D1699" w:rsidRDefault="007C1289" w:rsidP="007C1289">
            <w:pPr>
              <w:jc w:val="both"/>
              <w:rPr>
                <w:rFonts w:ascii="Arial" w:hAnsi="Arial" w:cs="Arial"/>
                <w:i/>
                <w:sz w:val="12"/>
                <w:szCs w:val="14"/>
              </w:rPr>
            </w:pPr>
            <w:r w:rsidRPr="009D1699">
              <w:rPr>
                <w:rFonts w:ascii="Arial" w:hAnsi="Arial" w:cs="Arial"/>
                <w:i/>
                <w:sz w:val="12"/>
                <w:szCs w:val="14"/>
              </w:rPr>
              <w:t>[wersja 1 – w przypadku umów zawieranych z osobami fizycznymi i prawnymi oraz jednostkami organizacyjnymi nieposiadającymi osobowości prawnej nie będącymi stroną Karty Grupy PKP]</w:t>
            </w:r>
          </w:p>
          <w:p w14:paraId="21B46B07" w14:textId="77777777" w:rsidR="00DC6267" w:rsidRPr="009D1699" w:rsidRDefault="00DC6267" w:rsidP="00DC6267">
            <w:pPr>
              <w:jc w:val="both"/>
              <w:rPr>
                <w:rFonts w:ascii="Arial" w:hAnsi="Arial" w:cs="Arial"/>
                <w:sz w:val="14"/>
                <w:szCs w:val="14"/>
              </w:rPr>
            </w:pPr>
          </w:p>
          <w:p w14:paraId="217AC216" w14:textId="085B8E5F" w:rsidR="00DC6267" w:rsidRPr="009D1699" w:rsidRDefault="00DC6267" w:rsidP="00DC6267">
            <w:pPr>
              <w:jc w:val="both"/>
              <w:rPr>
                <w:rFonts w:ascii="Arial" w:hAnsi="Arial" w:cs="Arial"/>
                <w:i/>
                <w:sz w:val="12"/>
                <w:szCs w:val="14"/>
              </w:rPr>
            </w:pPr>
            <w:r w:rsidRPr="009D1699">
              <w:rPr>
                <w:rFonts w:ascii="Arial" w:hAnsi="Arial" w:cs="Arial"/>
                <w:i/>
                <w:sz w:val="12"/>
                <w:szCs w:val="14"/>
              </w:rPr>
              <w:t>[wersja 2]</w:t>
            </w:r>
          </w:p>
          <w:p w14:paraId="7D7497F6" w14:textId="08ABCB4A" w:rsidR="00DC6267" w:rsidRPr="009D1699" w:rsidRDefault="00DC6267" w:rsidP="00DC6267">
            <w:pPr>
              <w:jc w:val="both"/>
              <w:rPr>
                <w:rFonts w:ascii="Arial" w:hAnsi="Arial" w:cs="Arial"/>
                <w:i/>
                <w:sz w:val="14"/>
                <w:szCs w:val="14"/>
              </w:rPr>
            </w:pPr>
            <w:r w:rsidRPr="009D1699">
              <w:rPr>
                <w:rFonts w:ascii="Arial" w:hAnsi="Arial" w:cs="Arial"/>
                <w:i/>
                <w:sz w:val="14"/>
                <w:szCs w:val="14"/>
              </w:rPr>
              <w:t xml:space="preserve">Strony Umowy oświadczają, że Umowa jest ich tajemnicą handlową i zobowiązują się </w:t>
            </w:r>
            <w:r w:rsidR="006E4C86" w:rsidRPr="009D1699">
              <w:rPr>
                <w:rFonts w:ascii="Arial" w:hAnsi="Arial" w:cs="Arial"/>
                <w:i/>
                <w:sz w:val="14"/>
                <w:szCs w:val="14"/>
              </w:rPr>
              <w:t xml:space="preserve">nie ujawniać </w:t>
            </w:r>
            <w:r w:rsidRPr="009D1699">
              <w:rPr>
                <w:rFonts w:ascii="Arial" w:hAnsi="Arial" w:cs="Arial"/>
                <w:i/>
                <w:sz w:val="14"/>
                <w:szCs w:val="14"/>
              </w:rPr>
              <w:t>(w jakiejkolwiek postaci, przy wykorzystaniu jakichkolwiek nośników informacji) informacji zawartych w Umowie jakiejkolwiek osobie trzeciej, bez względu na formę prawną działania takiej strony trzeciej</w:t>
            </w:r>
            <w:r w:rsidR="00C40AD6" w:rsidRPr="009D1699">
              <w:rPr>
                <w:rFonts w:ascii="Arial" w:hAnsi="Arial" w:cs="Arial"/>
                <w:i/>
                <w:sz w:val="14"/>
                <w:szCs w:val="14"/>
              </w:rPr>
              <w:t>.</w:t>
            </w:r>
            <w:r w:rsidRPr="009D1699">
              <w:rPr>
                <w:rFonts w:ascii="Arial" w:hAnsi="Arial" w:cs="Arial"/>
                <w:i/>
                <w:sz w:val="14"/>
                <w:szCs w:val="14"/>
              </w:rPr>
              <w:t xml:space="preserve"> </w:t>
            </w:r>
            <w:r w:rsidR="00C40AD6" w:rsidRPr="009D1699">
              <w:rPr>
                <w:rFonts w:ascii="Arial" w:hAnsi="Arial" w:cs="Arial"/>
                <w:i/>
                <w:sz w:val="14"/>
                <w:szCs w:val="14"/>
              </w:rPr>
              <w:t xml:space="preserve">Zobowiązanie do zachowania w poufności informacji objętych tajemnicą handlową wiąże Strony w czasie obowiązywania niniejszej Umowy, jak również w okresie 5 lat po jej rozwiązaniu – wygaśnięciu lub uchyleniu bądź zniweczeniu skutków prawnych. Z </w:t>
            </w:r>
            <w:r w:rsidRPr="009D1699">
              <w:rPr>
                <w:rFonts w:ascii="Arial" w:hAnsi="Arial" w:cs="Arial"/>
                <w:i/>
                <w:sz w:val="14"/>
                <w:szCs w:val="14"/>
              </w:rPr>
              <w:t xml:space="preserve">zastrzeżeniem zachowania tajemnicy handlowej Umowa może zostać </w:t>
            </w:r>
            <w:r w:rsidRPr="009D1699">
              <w:rPr>
                <w:rFonts w:ascii="Arial" w:hAnsi="Arial" w:cs="Arial"/>
                <w:i/>
                <w:sz w:val="14"/>
                <w:szCs w:val="14"/>
              </w:rPr>
              <w:lastRenderedPageBreak/>
              <w:t>udostępniona pracownikom Stron Umowy w zakresie, w jakim jest to niezbędne do wykonania Umowy. Ponadto każda ze Stron Umowy uprawniona jest do ujawnienia treści Umowy na żądanie organu wymiaru sprawiedliwości, organu administracji publicznej lub innego uprawnionego podmiotu w zakresie, w jakim jest to wymagane przepisami obowiązującego prawa.</w:t>
            </w:r>
          </w:p>
          <w:p w14:paraId="1E6FDDAB" w14:textId="4ED7E58B" w:rsidR="00DC6267" w:rsidRPr="009D1699" w:rsidRDefault="00DC6267" w:rsidP="00DC6267">
            <w:pPr>
              <w:jc w:val="both"/>
              <w:rPr>
                <w:rFonts w:ascii="Arial" w:hAnsi="Arial" w:cs="Arial"/>
                <w:i/>
                <w:sz w:val="14"/>
                <w:szCs w:val="14"/>
              </w:rPr>
            </w:pPr>
            <w:r w:rsidRPr="009D1699">
              <w:rPr>
                <w:rFonts w:ascii="Arial" w:hAnsi="Arial" w:cs="Arial"/>
                <w:i/>
                <w:sz w:val="14"/>
                <w:szCs w:val="14"/>
              </w:rPr>
              <w:t xml:space="preserve">W przypadku ujawnienia treści Umowy, o którym mowa w zdaniu poprzednim, Strona Umowy, która takiego ujawnienia dokonała, niezwłocznie poinformuje </w:t>
            </w:r>
            <w:r w:rsidR="009919C8">
              <w:rPr>
                <w:rFonts w:ascii="Arial" w:hAnsi="Arial" w:cs="Arial"/>
                <w:i/>
                <w:sz w:val="14"/>
                <w:szCs w:val="14"/>
              </w:rPr>
              <w:br/>
            </w:r>
            <w:r w:rsidRPr="009D1699">
              <w:rPr>
                <w:rFonts w:ascii="Arial" w:hAnsi="Arial" w:cs="Arial"/>
                <w:i/>
                <w:sz w:val="14"/>
                <w:szCs w:val="14"/>
              </w:rPr>
              <w:t>o tym fakcie drugą Stronę Umowy wskazując podmiot, któremu ujawniono treść Umowy oraz zakres i przyczyny ujawnienia treści Umowy.</w:t>
            </w:r>
          </w:p>
          <w:p w14:paraId="4497BD6A" w14:textId="77777777" w:rsidR="00DC6267" w:rsidRPr="009D1699" w:rsidRDefault="00DC6267" w:rsidP="00DC6267">
            <w:pPr>
              <w:jc w:val="both"/>
              <w:rPr>
                <w:rFonts w:ascii="Arial" w:hAnsi="Arial" w:cs="Arial"/>
                <w:i/>
                <w:sz w:val="14"/>
                <w:szCs w:val="14"/>
              </w:rPr>
            </w:pPr>
            <w:r w:rsidRPr="009D1699">
              <w:rPr>
                <w:rFonts w:ascii="Arial" w:hAnsi="Arial" w:cs="Arial"/>
                <w:i/>
                <w:sz w:val="14"/>
                <w:szCs w:val="14"/>
              </w:rPr>
              <w:t>Niezależnie od powyższego PKP CARGO S.A. jest uprawniona do ujawnienia treści Umowy, jak również poinformowania o jej zawarciu, zmianie, rozwiązaniu, wypowiedzeniu lub wykonaniu, w związku z wykonywaniem przez PKP CARGO S.A. obowiązków informacyjnych spółki publicznej w zakresie, w jakim jest to wymagane przez obowiązujące przepisy prawa i regulacje.</w:t>
            </w:r>
          </w:p>
          <w:p w14:paraId="10E78666" w14:textId="314D9329" w:rsidR="00EC335B" w:rsidRPr="009D1699" w:rsidRDefault="00DC6267" w:rsidP="00DC6267">
            <w:pPr>
              <w:jc w:val="both"/>
              <w:rPr>
                <w:rFonts w:ascii="Arial" w:hAnsi="Arial" w:cs="Arial"/>
                <w:i/>
                <w:sz w:val="14"/>
                <w:szCs w:val="14"/>
              </w:rPr>
            </w:pPr>
            <w:r w:rsidRPr="009D1699">
              <w:rPr>
                <w:rFonts w:ascii="Arial" w:hAnsi="Arial" w:cs="Arial"/>
                <w:i/>
                <w:sz w:val="14"/>
                <w:szCs w:val="14"/>
              </w:rPr>
              <w:t>Strony Umowy są jednocześnie uprawnione do ujawnienia treści Umowy, jak również poinformowania o jej zawarciu, zmianie, rozwiązaniu, wypowiedzeniu lub wykonaniu, w związku z wykonywaniem przez każdą ze Stron Umowy obowiązków wynikających z umowy korporacyjnej pn. Karta Grupy PKP z dnia 17 sierpnia 2022 r., której sygnatariuszami są Strony Umowy, w zakresie wymaganym przez tę umowę.</w:t>
            </w:r>
            <w:r w:rsidR="00A32A4A" w:rsidRPr="009D1699">
              <w:rPr>
                <w:rFonts w:ascii="Arial" w:hAnsi="Arial" w:cs="Arial"/>
                <w:i/>
                <w:sz w:val="14"/>
                <w:szCs w:val="14"/>
                <w:vertAlign w:val="superscript"/>
              </w:rPr>
              <w:t>*)</w:t>
            </w:r>
          </w:p>
          <w:p w14:paraId="39FAF4DE" w14:textId="4EB3FDE4" w:rsidR="007C1289" w:rsidRPr="009D1699" w:rsidRDefault="007C1289" w:rsidP="00DC6267">
            <w:pPr>
              <w:jc w:val="both"/>
              <w:rPr>
                <w:rFonts w:ascii="Arial" w:hAnsi="Arial" w:cs="Arial"/>
                <w:i/>
                <w:sz w:val="12"/>
                <w:szCs w:val="14"/>
              </w:rPr>
            </w:pPr>
            <w:r w:rsidRPr="009D1699">
              <w:rPr>
                <w:rFonts w:ascii="Arial" w:hAnsi="Arial" w:cs="Arial"/>
                <w:i/>
                <w:sz w:val="12"/>
                <w:szCs w:val="14"/>
              </w:rPr>
              <w:t>[wersja 2 – w przypadku umów zawieranych z osobami fizycznymi i prawnymi oraz jednostkami organizacyjnymi nieposiadającymi osobowości prawnej będącymi, tak jak PKP CARGO S.A., stroną Karty Grupy PKP]</w:t>
            </w:r>
          </w:p>
        </w:tc>
      </w:tr>
      <w:tr w:rsidR="009D1699" w:rsidRPr="009D1699" w14:paraId="180896A5" w14:textId="77777777" w:rsidTr="00275C73">
        <w:tc>
          <w:tcPr>
            <w:tcW w:w="450" w:type="dxa"/>
          </w:tcPr>
          <w:p w14:paraId="2A1D971F" w14:textId="77777777" w:rsidR="00EC335B" w:rsidRPr="009D1699" w:rsidRDefault="00E25CA0" w:rsidP="00404864">
            <w:pPr>
              <w:jc w:val="both"/>
              <w:rPr>
                <w:rFonts w:ascii="Arial" w:hAnsi="Arial" w:cs="Arial"/>
                <w:b/>
                <w:sz w:val="14"/>
                <w:szCs w:val="14"/>
              </w:rPr>
            </w:pPr>
            <w:r w:rsidRPr="009D1699">
              <w:rPr>
                <w:rFonts w:ascii="Arial" w:hAnsi="Arial" w:cs="Arial"/>
                <w:b/>
                <w:sz w:val="14"/>
                <w:szCs w:val="14"/>
              </w:rPr>
              <w:lastRenderedPageBreak/>
              <w:t>§ 3.</w:t>
            </w:r>
          </w:p>
        </w:tc>
        <w:tc>
          <w:tcPr>
            <w:tcW w:w="10040" w:type="dxa"/>
          </w:tcPr>
          <w:p w14:paraId="4C3B3FBA" w14:textId="03A7DE19" w:rsidR="00EC335B" w:rsidRPr="009D1699" w:rsidRDefault="00723B56" w:rsidP="00AD1620">
            <w:pPr>
              <w:jc w:val="both"/>
              <w:rPr>
                <w:rFonts w:ascii="Arial" w:hAnsi="Arial" w:cs="Arial"/>
                <w:b/>
                <w:sz w:val="14"/>
                <w:szCs w:val="14"/>
              </w:rPr>
            </w:pPr>
            <w:r w:rsidRPr="009D1699">
              <w:rPr>
                <w:rFonts w:ascii="Arial" w:hAnsi="Arial" w:cs="Arial"/>
                <w:b/>
                <w:sz w:val="14"/>
                <w:szCs w:val="14"/>
              </w:rPr>
              <w:t>Siła wyższa</w:t>
            </w:r>
          </w:p>
        </w:tc>
      </w:tr>
      <w:tr w:rsidR="009D1699" w:rsidRPr="009D1699" w14:paraId="12FD9C1B" w14:textId="77777777" w:rsidTr="00275C73">
        <w:tc>
          <w:tcPr>
            <w:tcW w:w="450" w:type="dxa"/>
          </w:tcPr>
          <w:p w14:paraId="1C87E3C7" w14:textId="77777777" w:rsidR="00EC335B" w:rsidRPr="009D1699" w:rsidRDefault="00EC335B" w:rsidP="00404864">
            <w:pPr>
              <w:jc w:val="both"/>
              <w:rPr>
                <w:rFonts w:ascii="Arial" w:hAnsi="Arial" w:cs="Arial"/>
                <w:b/>
                <w:sz w:val="14"/>
                <w:szCs w:val="14"/>
              </w:rPr>
            </w:pPr>
          </w:p>
        </w:tc>
        <w:tc>
          <w:tcPr>
            <w:tcW w:w="10040" w:type="dxa"/>
          </w:tcPr>
          <w:p w14:paraId="243A06BC" w14:textId="77777777" w:rsidR="00723B56" w:rsidRPr="009D1699" w:rsidRDefault="00723B56" w:rsidP="00404864">
            <w:pPr>
              <w:jc w:val="both"/>
              <w:rPr>
                <w:rFonts w:ascii="Arial" w:hAnsi="Arial" w:cs="Arial"/>
                <w:sz w:val="14"/>
                <w:szCs w:val="14"/>
              </w:rPr>
            </w:pPr>
            <w:r w:rsidRPr="009D1699">
              <w:rPr>
                <w:rFonts w:ascii="Arial" w:hAnsi="Arial" w:cs="Arial"/>
                <w:sz w:val="14"/>
                <w:szCs w:val="14"/>
              </w:rPr>
              <w:t xml:space="preserve">Strony Umowy nie ponoszą odpowiedzialności za niewykonanie lub nienależyte wykonanie przyjętych na siebie zobowiązań wynikających z Umowy, które zostało spowodowane działaniem siły wyższej. Za przejaw działania siły wyższej </w:t>
            </w:r>
            <w:r w:rsidR="00C95333" w:rsidRPr="009D1699">
              <w:rPr>
                <w:rFonts w:ascii="Arial" w:hAnsi="Arial" w:cs="Arial"/>
                <w:sz w:val="14"/>
                <w:szCs w:val="14"/>
              </w:rPr>
              <w:t>uznaje się</w:t>
            </w:r>
            <w:r w:rsidRPr="009D1699">
              <w:rPr>
                <w:rFonts w:ascii="Arial" w:hAnsi="Arial" w:cs="Arial"/>
                <w:sz w:val="14"/>
                <w:szCs w:val="14"/>
              </w:rPr>
              <w:t xml:space="preserve"> w szczególności wystąpienie pożaru, powodzi, huraganu, ataku terrorystycznego, klęsk żywiołowych, epidemii, a także innych zdarzeń nadzwyczajnych, pozostających poza kontrolą którejkolwiek ze Stron Umowy, których nie można było wcześniej przewidzieć lub których nie można było uniknąć, a które wystąpiły lub których skutki ujawniły się po zawarciu Umowy.  </w:t>
            </w:r>
          </w:p>
          <w:p w14:paraId="61213209" w14:textId="77777777" w:rsidR="00723B56" w:rsidRPr="009D1699" w:rsidRDefault="00C95333" w:rsidP="00404864">
            <w:pPr>
              <w:jc w:val="both"/>
              <w:rPr>
                <w:rFonts w:ascii="Arial" w:hAnsi="Arial" w:cs="Arial"/>
                <w:sz w:val="14"/>
                <w:szCs w:val="14"/>
              </w:rPr>
            </w:pPr>
            <w:r w:rsidRPr="009D1699">
              <w:rPr>
                <w:rFonts w:ascii="Arial" w:hAnsi="Arial" w:cs="Arial"/>
                <w:sz w:val="14"/>
                <w:szCs w:val="14"/>
              </w:rPr>
              <w:t>Z</w:t>
            </w:r>
            <w:r w:rsidR="00723B56" w:rsidRPr="009D1699">
              <w:rPr>
                <w:rFonts w:ascii="Arial" w:hAnsi="Arial" w:cs="Arial"/>
                <w:sz w:val="14"/>
                <w:szCs w:val="14"/>
              </w:rPr>
              <w:t>a przypadek siły wyższej będą również uważane wszelkie akty władz państwowych wydane w związku ze stanem epidemii, które będą wpływać na możliwość realizacji Umowy przez Strony.</w:t>
            </w:r>
          </w:p>
          <w:p w14:paraId="51897802" w14:textId="77777777" w:rsidR="00723B56" w:rsidRPr="009D1699" w:rsidRDefault="00723B56" w:rsidP="00404864">
            <w:pPr>
              <w:jc w:val="both"/>
              <w:rPr>
                <w:rFonts w:ascii="Arial" w:hAnsi="Arial" w:cs="Arial"/>
                <w:sz w:val="14"/>
                <w:szCs w:val="14"/>
              </w:rPr>
            </w:pPr>
            <w:r w:rsidRPr="009D1699">
              <w:rPr>
                <w:rFonts w:ascii="Arial" w:hAnsi="Arial" w:cs="Arial"/>
                <w:sz w:val="14"/>
                <w:szCs w:val="14"/>
              </w:rPr>
              <w:t xml:space="preserve">Strona Umowy, u której wyniknęły utrudnienia w wykonaniu Umowy wskutek działania siły wyższej, jest zobowiązana do bezzwłocznego poinformowania drugiej Strony Umowy o wystąpieniu jak i ustaniu działania siły wyższej oraz o wszystkich ograniczeniach dla realizacji Umowy. W takim przypadku Strony Umowy uzgodnią niezwłocznie tryb działania na okres trwania siły wyższej i po jej ustaniu, w tym mogą postanowić m. in. o całkowitym lub częściowym zawieszeniu wykonywania Umowy, a w konsekwencji również o nowym terminie jej obowiązywania. </w:t>
            </w:r>
          </w:p>
          <w:p w14:paraId="21CDBE6B" w14:textId="77777777" w:rsidR="00723B56" w:rsidRPr="009D1699" w:rsidRDefault="00723B56" w:rsidP="00404864">
            <w:pPr>
              <w:jc w:val="both"/>
              <w:rPr>
                <w:rFonts w:ascii="Arial" w:hAnsi="Arial" w:cs="Arial"/>
                <w:sz w:val="14"/>
                <w:szCs w:val="14"/>
              </w:rPr>
            </w:pPr>
            <w:r w:rsidRPr="009D1699">
              <w:rPr>
                <w:rFonts w:ascii="Arial" w:hAnsi="Arial" w:cs="Arial"/>
                <w:sz w:val="14"/>
                <w:szCs w:val="14"/>
              </w:rPr>
              <w:t>Zaistnienie siły wyższej nie zwalnia Stron Umowy od wykonywania pozostałych obowiązków umownych, jeśli ich wykonywanie nie jest dotknięte działaniem siły wyższej i pozostaje zasadne.</w:t>
            </w:r>
          </w:p>
          <w:p w14:paraId="6D0ED29B" w14:textId="77777777" w:rsidR="00723B56" w:rsidRPr="009D1699" w:rsidRDefault="00723B56" w:rsidP="00404864">
            <w:pPr>
              <w:jc w:val="both"/>
              <w:rPr>
                <w:rFonts w:ascii="Arial" w:hAnsi="Arial" w:cs="Arial"/>
                <w:sz w:val="14"/>
                <w:szCs w:val="14"/>
              </w:rPr>
            </w:pPr>
            <w:r w:rsidRPr="009D1699">
              <w:rPr>
                <w:rFonts w:ascii="Arial" w:hAnsi="Arial" w:cs="Arial"/>
                <w:sz w:val="14"/>
                <w:szCs w:val="14"/>
              </w:rPr>
              <w:t xml:space="preserve">Brak powiadomienia lub zwłoka w powiadomieniu drugiej Strony Umowy o wystąpieniu siły wyższej spowoduje, że Strona ta nie będzie mogła skutecznie powoływać się na zaistnienie siły wyższej jako przyczyny uzasadniającej zwolnienie z odpowiedzialności za niewykonanie lub nienależyte wykonanie Umowy. </w:t>
            </w:r>
          </w:p>
          <w:p w14:paraId="6CB265F0" w14:textId="4B8DF477" w:rsidR="00AD1620" w:rsidRPr="009D1699" w:rsidRDefault="00723B56" w:rsidP="00404864">
            <w:pPr>
              <w:jc w:val="both"/>
              <w:rPr>
                <w:rFonts w:ascii="Arial" w:hAnsi="Arial" w:cs="Arial"/>
                <w:sz w:val="14"/>
                <w:szCs w:val="14"/>
              </w:rPr>
            </w:pPr>
            <w:r w:rsidRPr="009D1699">
              <w:rPr>
                <w:rFonts w:ascii="Arial" w:hAnsi="Arial" w:cs="Arial"/>
                <w:sz w:val="14"/>
                <w:szCs w:val="14"/>
              </w:rPr>
              <w:t xml:space="preserve">Strona Umowy, u której wyniknęły utrudnienia w wykonaniu Umowy na skutek działania siły wyższej, jest zobowiązana do podjęcia wszelkich możliwych </w:t>
            </w:r>
            <w:r w:rsidR="009919C8">
              <w:rPr>
                <w:rFonts w:ascii="Arial" w:hAnsi="Arial" w:cs="Arial"/>
                <w:sz w:val="14"/>
                <w:szCs w:val="14"/>
              </w:rPr>
              <w:br/>
            </w:r>
            <w:r w:rsidRPr="009D1699">
              <w:rPr>
                <w:rFonts w:ascii="Arial" w:hAnsi="Arial" w:cs="Arial"/>
                <w:sz w:val="14"/>
                <w:szCs w:val="14"/>
              </w:rPr>
              <w:t>i prawem przewidzianych działań w celu zminimalizowania wpływu działania siły wyższej na wykonanie Umowy.</w:t>
            </w:r>
            <w:r w:rsidR="00AD1620" w:rsidRPr="009D1699">
              <w:rPr>
                <w:rFonts w:ascii="Arial" w:hAnsi="Arial" w:cs="Arial"/>
                <w:sz w:val="14"/>
                <w:szCs w:val="14"/>
              </w:rPr>
              <w:t xml:space="preserve"> </w:t>
            </w:r>
          </w:p>
        </w:tc>
      </w:tr>
      <w:tr w:rsidR="009D1699" w:rsidRPr="009D1699" w14:paraId="2C7EAE31" w14:textId="77777777" w:rsidTr="00275C73">
        <w:tc>
          <w:tcPr>
            <w:tcW w:w="450" w:type="dxa"/>
          </w:tcPr>
          <w:p w14:paraId="265A6B49" w14:textId="77777777" w:rsidR="00EC335B" w:rsidRPr="009D1699" w:rsidRDefault="00C95333" w:rsidP="00404864">
            <w:pPr>
              <w:jc w:val="both"/>
              <w:rPr>
                <w:rFonts w:ascii="Arial" w:hAnsi="Arial" w:cs="Arial"/>
                <w:b/>
                <w:sz w:val="14"/>
                <w:szCs w:val="14"/>
              </w:rPr>
            </w:pPr>
            <w:r w:rsidRPr="009D1699">
              <w:rPr>
                <w:rFonts w:ascii="Arial" w:hAnsi="Arial" w:cs="Arial"/>
                <w:b/>
                <w:sz w:val="14"/>
                <w:szCs w:val="14"/>
              </w:rPr>
              <w:t>§ 4.</w:t>
            </w:r>
          </w:p>
        </w:tc>
        <w:tc>
          <w:tcPr>
            <w:tcW w:w="10040" w:type="dxa"/>
          </w:tcPr>
          <w:p w14:paraId="75D2A130" w14:textId="7872C79B" w:rsidR="00EC335B" w:rsidRPr="009D1699" w:rsidRDefault="004568ED" w:rsidP="00917A7B">
            <w:pPr>
              <w:jc w:val="both"/>
              <w:rPr>
                <w:rFonts w:ascii="Arial" w:hAnsi="Arial" w:cs="Arial"/>
                <w:b/>
                <w:sz w:val="14"/>
                <w:szCs w:val="14"/>
              </w:rPr>
            </w:pPr>
            <w:r w:rsidRPr="009D1699">
              <w:rPr>
                <w:rFonts w:ascii="Arial" w:hAnsi="Arial" w:cs="Arial"/>
                <w:b/>
                <w:sz w:val="14"/>
                <w:szCs w:val="14"/>
              </w:rPr>
              <w:t>Postępowanie reklamacyjne</w:t>
            </w:r>
          </w:p>
        </w:tc>
      </w:tr>
      <w:tr w:rsidR="009D1699" w:rsidRPr="009D1699" w14:paraId="66EFCF79" w14:textId="77777777" w:rsidTr="00275C73">
        <w:tc>
          <w:tcPr>
            <w:tcW w:w="450" w:type="dxa"/>
          </w:tcPr>
          <w:p w14:paraId="12ED5C1B" w14:textId="77777777" w:rsidR="00EC335B" w:rsidRPr="009D1699" w:rsidRDefault="00EC335B" w:rsidP="00404864">
            <w:pPr>
              <w:jc w:val="both"/>
              <w:rPr>
                <w:rFonts w:ascii="Arial" w:hAnsi="Arial" w:cs="Arial"/>
                <w:b/>
                <w:sz w:val="14"/>
                <w:szCs w:val="14"/>
              </w:rPr>
            </w:pPr>
          </w:p>
        </w:tc>
        <w:tc>
          <w:tcPr>
            <w:tcW w:w="10040" w:type="dxa"/>
          </w:tcPr>
          <w:p w14:paraId="5DF36724" w14:textId="4233A4C8" w:rsidR="004568ED" w:rsidRPr="009D1699" w:rsidRDefault="004568ED" w:rsidP="00404864">
            <w:pPr>
              <w:jc w:val="both"/>
              <w:rPr>
                <w:rFonts w:ascii="Arial" w:hAnsi="Arial" w:cs="Arial"/>
                <w:sz w:val="14"/>
                <w:szCs w:val="14"/>
              </w:rPr>
            </w:pPr>
            <w:r w:rsidRPr="009D1699">
              <w:rPr>
                <w:rFonts w:ascii="Arial" w:hAnsi="Arial" w:cs="Arial"/>
                <w:sz w:val="14"/>
                <w:szCs w:val="14"/>
              </w:rPr>
              <w:t xml:space="preserve">Wnosząc reklamację do PKP CARGO S.A. Klient dołącza wydruk </w:t>
            </w:r>
            <w:r w:rsidR="009D1699" w:rsidRPr="009D1699">
              <w:rPr>
                <w:rFonts w:ascii="Arial" w:hAnsi="Arial" w:cs="Arial"/>
                <w:sz w:val="14"/>
                <w:szCs w:val="14"/>
              </w:rPr>
              <w:t>lub plik PDF</w:t>
            </w:r>
            <w:r w:rsidR="009D1699">
              <w:rPr>
                <w:rFonts w:ascii="Arial" w:hAnsi="Arial" w:cs="Arial"/>
                <w:sz w:val="14"/>
                <w:szCs w:val="14"/>
              </w:rPr>
              <w:t xml:space="preserve"> </w:t>
            </w:r>
            <w:r w:rsidRPr="009D1699">
              <w:rPr>
                <w:rFonts w:ascii="Arial" w:hAnsi="Arial" w:cs="Arial"/>
                <w:sz w:val="14"/>
                <w:szCs w:val="14"/>
              </w:rPr>
              <w:t>dostępny w e-ELP.</w:t>
            </w:r>
          </w:p>
          <w:p w14:paraId="4335183E" w14:textId="4BAFD329" w:rsidR="00EC335B" w:rsidRPr="009D1699" w:rsidRDefault="00A352BB" w:rsidP="00404864">
            <w:pPr>
              <w:jc w:val="both"/>
              <w:rPr>
                <w:rFonts w:ascii="Arial" w:hAnsi="Arial" w:cs="Arial"/>
                <w:sz w:val="14"/>
                <w:szCs w:val="14"/>
              </w:rPr>
            </w:pPr>
            <w:r w:rsidRPr="009D1699">
              <w:rPr>
                <w:rFonts w:ascii="Arial" w:hAnsi="Arial" w:cs="Arial"/>
                <w:sz w:val="14"/>
                <w:szCs w:val="14"/>
              </w:rPr>
              <w:t>Warunki wnoszenia reklamacji reguluje Regul</w:t>
            </w:r>
            <w:r w:rsidR="000B1357" w:rsidRPr="009D1699">
              <w:rPr>
                <w:rFonts w:ascii="Arial" w:hAnsi="Arial" w:cs="Arial"/>
                <w:sz w:val="14"/>
                <w:szCs w:val="14"/>
              </w:rPr>
              <w:t>a</w:t>
            </w:r>
            <w:r w:rsidRPr="009D1699">
              <w:rPr>
                <w:rFonts w:ascii="Arial" w:hAnsi="Arial" w:cs="Arial"/>
                <w:sz w:val="14"/>
                <w:szCs w:val="14"/>
              </w:rPr>
              <w:t>min przewozu przesyłek towarowych (RPT) PKP CARGO S.A.</w:t>
            </w:r>
          </w:p>
        </w:tc>
      </w:tr>
      <w:tr w:rsidR="009D1699" w:rsidRPr="009D1699" w14:paraId="02664E8B" w14:textId="77777777" w:rsidTr="00275C73">
        <w:tc>
          <w:tcPr>
            <w:tcW w:w="450" w:type="dxa"/>
          </w:tcPr>
          <w:p w14:paraId="18F743B4" w14:textId="77CBCD55" w:rsidR="00EC335B" w:rsidRPr="009D1699" w:rsidRDefault="00526BE5" w:rsidP="00404864">
            <w:pPr>
              <w:jc w:val="both"/>
              <w:rPr>
                <w:rFonts w:ascii="Arial" w:hAnsi="Arial" w:cs="Arial"/>
                <w:b/>
                <w:sz w:val="14"/>
                <w:szCs w:val="14"/>
              </w:rPr>
            </w:pPr>
            <w:r w:rsidRPr="009D1699">
              <w:rPr>
                <w:rFonts w:ascii="Arial" w:hAnsi="Arial" w:cs="Arial"/>
                <w:b/>
                <w:sz w:val="14"/>
                <w:szCs w:val="14"/>
              </w:rPr>
              <w:t>§</w:t>
            </w:r>
            <w:r w:rsidR="007F6C32" w:rsidRPr="009D1699">
              <w:rPr>
                <w:rFonts w:ascii="Arial" w:hAnsi="Arial" w:cs="Arial"/>
                <w:b/>
                <w:sz w:val="14"/>
                <w:szCs w:val="14"/>
              </w:rPr>
              <w:t xml:space="preserve"> </w:t>
            </w:r>
            <w:r w:rsidRPr="009D1699">
              <w:rPr>
                <w:rFonts w:ascii="Arial" w:hAnsi="Arial" w:cs="Arial"/>
                <w:b/>
                <w:sz w:val="14"/>
                <w:szCs w:val="14"/>
              </w:rPr>
              <w:t>5.</w:t>
            </w:r>
          </w:p>
        </w:tc>
        <w:tc>
          <w:tcPr>
            <w:tcW w:w="10040" w:type="dxa"/>
          </w:tcPr>
          <w:p w14:paraId="60ED15B3" w14:textId="77777777" w:rsidR="00EC335B" w:rsidRPr="009D1699" w:rsidRDefault="00CB40DC" w:rsidP="00404864">
            <w:pPr>
              <w:jc w:val="both"/>
              <w:rPr>
                <w:rFonts w:ascii="Arial" w:hAnsi="Arial" w:cs="Arial"/>
                <w:b/>
                <w:sz w:val="14"/>
                <w:szCs w:val="14"/>
              </w:rPr>
            </w:pPr>
            <w:r w:rsidRPr="009D1699">
              <w:rPr>
                <w:rFonts w:ascii="Arial" w:hAnsi="Arial" w:cs="Arial"/>
                <w:b/>
                <w:sz w:val="14"/>
                <w:szCs w:val="14"/>
              </w:rPr>
              <w:t>Klauzula informacyjna w rozumieniu RODO</w:t>
            </w:r>
          </w:p>
        </w:tc>
      </w:tr>
      <w:tr w:rsidR="009D1699" w:rsidRPr="009D1699" w14:paraId="02AB19C5" w14:textId="77777777" w:rsidTr="00275C73">
        <w:tc>
          <w:tcPr>
            <w:tcW w:w="450" w:type="dxa"/>
          </w:tcPr>
          <w:p w14:paraId="29DFEE28" w14:textId="77777777" w:rsidR="00EC335B" w:rsidRPr="009D1699" w:rsidRDefault="00CB40DC" w:rsidP="0014423D">
            <w:pPr>
              <w:jc w:val="right"/>
              <w:rPr>
                <w:rFonts w:ascii="Arial" w:hAnsi="Arial" w:cs="Arial"/>
                <w:sz w:val="14"/>
                <w:szCs w:val="14"/>
              </w:rPr>
            </w:pPr>
            <w:r w:rsidRPr="009D1699">
              <w:rPr>
                <w:rFonts w:ascii="Arial" w:hAnsi="Arial" w:cs="Arial"/>
                <w:sz w:val="14"/>
                <w:szCs w:val="14"/>
              </w:rPr>
              <w:t>1.</w:t>
            </w:r>
          </w:p>
        </w:tc>
        <w:tc>
          <w:tcPr>
            <w:tcW w:w="10040" w:type="dxa"/>
          </w:tcPr>
          <w:p w14:paraId="0EC04F33" w14:textId="131DEBED" w:rsidR="00EC335B" w:rsidRPr="009D1699" w:rsidRDefault="00CB40DC" w:rsidP="00845B56">
            <w:pPr>
              <w:jc w:val="both"/>
              <w:rPr>
                <w:rFonts w:ascii="Arial" w:hAnsi="Arial" w:cs="Arial"/>
                <w:b/>
                <w:sz w:val="14"/>
                <w:szCs w:val="14"/>
              </w:rPr>
            </w:pPr>
            <w:r w:rsidRPr="009D1699">
              <w:rPr>
                <w:rFonts w:ascii="Arial" w:eastAsia="Calibri" w:hAnsi="Arial" w:cs="Arial"/>
                <w:sz w:val="14"/>
                <w:szCs w:val="14"/>
              </w:rPr>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9D1699">
              <w:rPr>
                <w:rFonts w:ascii="Arial" w:eastAsia="Calibri" w:hAnsi="Arial" w:cs="Arial"/>
                <w:b/>
                <w:sz w:val="14"/>
                <w:szCs w:val="14"/>
              </w:rPr>
              <w:t xml:space="preserve">RODO, </w:t>
            </w:r>
            <w:r w:rsidRPr="009D1699">
              <w:rPr>
                <w:rFonts w:ascii="Arial" w:eastAsia="Calibri" w:hAnsi="Arial" w:cs="Arial"/>
                <w:sz w:val="14"/>
                <w:szCs w:val="14"/>
              </w:rPr>
              <w:t>w odniesieniu do danych osobowych osób reprezentujących każdą ze Stron Umowy oraz osób fizycznych wskazanych w Umowie jako osoby do kontaktu (tzw. dane kontaktowe). Przekazywane na potrzeby realizacji Umowy dane osobowe są danymi zwykłymi i obejmują w szczególności imię, nazwisko, zajmowane stanowisko i miejsce pracy, adres prowadzonej działalności gospodarczej (o ile adres ten jest jednocześnie adresem zamieszkania), numer służbowego telefonu, służbowy adres email.</w:t>
            </w:r>
          </w:p>
        </w:tc>
      </w:tr>
      <w:tr w:rsidR="009D1699" w:rsidRPr="009D1699" w14:paraId="10E0C3D4" w14:textId="77777777" w:rsidTr="00275C73">
        <w:tc>
          <w:tcPr>
            <w:tcW w:w="450" w:type="dxa"/>
          </w:tcPr>
          <w:p w14:paraId="79083D8E" w14:textId="77777777" w:rsidR="00EC335B" w:rsidRPr="009D1699" w:rsidRDefault="00CB40DC" w:rsidP="0014423D">
            <w:pPr>
              <w:jc w:val="right"/>
              <w:rPr>
                <w:rFonts w:ascii="Arial" w:hAnsi="Arial" w:cs="Arial"/>
                <w:i/>
                <w:sz w:val="14"/>
                <w:szCs w:val="14"/>
              </w:rPr>
            </w:pPr>
            <w:r w:rsidRPr="009D1699">
              <w:rPr>
                <w:rFonts w:ascii="Arial" w:hAnsi="Arial" w:cs="Arial"/>
                <w:i/>
                <w:sz w:val="14"/>
                <w:szCs w:val="14"/>
              </w:rPr>
              <w:t>2.</w:t>
            </w:r>
          </w:p>
        </w:tc>
        <w:tc>
          <w:tcPr>
            <w:tcW w:w="10040" w:type="dxa"/>
          </w:tcPr>
          <w:p w14:paraId="24E4D3D4" w14:textId="799F3AD6" w:rsidR="0014423D" w:rsidRPr="009D1699" w:rsidRDefault="0014423D" w:rsidP="00404864">
            <w:pPr>
              <w:pStyle w:val="Teksttreci0"/>
              <w:shd w:val="clear" w:color="auto" w:fill="auto"/>
              <w:tabs>
                <w:tab w:val="left" w:pos="436"/>
              </w:tabs>
              <w:spacing w:after="0" w:line="240" w:lineRule="auto"/>
              <w:ind w:firstLine="0"/>
              <w:jc w:val="both"/>
              <w:rPr>
                <w:rFonts w:eastAsia="Calibri"/>
                <w:i/>
                <w:sz w:val="12"/>
                <w:szCs w:val="14"/>
              </w:rPr>
            </w:pPr>
            <w:r w:rsidRPr="009D1699">
              <w:rPr>
                <w:rFonts w:eastAsia="Calibri"/>
                <w:i/>
                <w:sz w:val="12"/>
                <w:szCs w:val="14"/>
              </w:rPr>
              <w:t>[wersja 1]</w:t>
            </w:r>
          </w:p>
          <w:p w14:paraId="4C2E6A1F" w14:textId="77777777" w:rsidR="00CB40DC" w:rsidRPr="009D1699" w:rsidRDefault="00CB40DC" w:rsidP="00404864">
            <w:pPr>
              <w:pStyle w:val="Teksttreci0"/>
              <w:shd w:val="clear" w:color="auto" w:fill="auto"/>
              <w:tabs>
                <w:tab w:val="left" w:pos="436"/>
              </w:tabs>
              <w:spacing w:after="0" w:line="240" w:lineRule="auto"/>
              <w:ind w:firstLine="0"/>
              <w:jc w:val="both"/>
              <w:rPr>
                <w:rFonts w:eastAsia="Calibri"/>
                <w:i/>
                <w:sz w:val="14"/>
                <w:szCs w:val="14"/>
              </w:rPr>
            </w:pPr>
            <w:r w:rsidRPr="009D1699">
              <w:rPr>
                <w:rFonts w:eastAsia="Calibri"/>
                <w:i/>
                <w:sz w:val="14"/>
                <w:szCs w:val="14"/>
              </w:rPr>
              <w:t xml:space="preserve">Strony Umowy oświadczają, iż każda ze Stron Umowy we własnym zakresie, powołała inspektora ochrony danych, o którym mowa w art. 37-39 RODO. </w:t>
            </w:r>
          </w:p>
          <w:p w14:paraId="2BAA09A5" w14:textId="77777777" w:rsidR="00CB40DC" w:rsidRPr="009D1699" w:rsidRDefault="00CB40DC" w:rsidP="0014423D">
            <w:pPr>
              <w:pStyle w:val="Teksttreci0"/>
              <w:numPr>
                <w:ilvl w:val="0"/>
                <w:numId w:val="3"/>
              </w:numPr>
              <w:shd w:val="clear" w:color="auto" w:fill="auto"/>
              <w:tabs>
                <w:tab w:val="left" w:pos="436"/>
              </w:tabs>
              <w:spacing w:after="0" w:line="240" w:lineRule="auto"/>
              <w:ind w:left="283" w:hanging="170"/>
              <w:jc w:val="both"/>
              <w:rPr>
                <w:rFonts w:eastAsia="Calibri"/>
                <w:i/>
                <w:sz w:val="14"/>
                <w:szCs w:val="14"/>
              </w:rPr>
            </w:pPr>
            <w:r w:rsidRPr="009D1699">
              <w:rPr>
                <w:rFonts w:eastAsia="Calibri"/>
                <w:i/>
                <w:sz w:val="14"/>
                <w:szCs w:val="14"/>
              </w:rPr>
              <w:t xml:space="preserve">Dane kontaktowe Inspektora Ochrony Danych PKP CARGO S.A.: </w:t>
            </w:r>
            <w:hyperlink r:id="rId10" w:history="1">
              <w:r w:rsidRPr="009D1699">
                <w:rPr>
                  <w:rFonts w:eastAsia="Calibri"/>
                  <w:i/>
                  <w:sz w:val="14"/>
                  <w:szCs w:val="14"/>
                </w:rPr>
                <w:t>iod@pkpcargo.com</w:t>
              </w:r>
            </w:hyperlink>
            <w:r w:rsidRPr="009D1699">
              <w:rPr>
                <w:rFonts w:eastAsia="Calibri"/>
                <w:i/>
                <w:sz w:val="14"/>
                <w:szCs w:val="14"/>
              </w:rPr>
              <w:t>,</w:t>
            </w:r>
          </w:p>
          <w:p w14:paraId="288831DC" w14:textId="44580050" w:rsidR="00EC335B" w:rsidRPr="009D1699" w:rsidRDefault="00CB40DC" w:rsidP="00917A7B">
            <w:pPr>
              <w:pStyle w:val="Teksttreci0"/>
              <w:numPr>
                <w:ilvl w:val="0"/>
                <w:numId w:val="3"/>
              </w:numPr>
              <w:shd w:val="clear" w:color="auto" w:fill="auto"/>
              <w:tabs>
                <w:tab w:val="left" w:pos="436"/>
              </w:tabs>
              <w:spacing w:after="0" w:line="240" w:lineRule="auto"/>
              <w:ind w:left="283" w:hanging="170"/>
              <w:jc w:val="both"/>
              <w:rPr>
                <w:b/>
                <w:i/>
                <w:sz w:val="14"/>
                <w:szCs w:val="14"/>
              </w:rPr>
            </w:pPr>
            <w:r w:rsidRPr="009D1699">
              <w:rPr>
                <w:rFonts w:eastAsia="Calibri"/>
                <w:i/>
                <w:sz w:val="14"/>
                <w:szCs w:val="14"/>
              </w:rPr>
              <w:t xml:space="preserve">Dane kontaktowe Inspektora Ochrony Danych … : … </w:t>
            </w:r>
            <w:r w:rsidR="00677F0C" w:rsidRPr="009D1699">
              <w:rPr>
                <w:rFonts w:eastAsia="Calibri"/>
                <w:i/>
                <w:sz w:val="12"/>
                <w:szCs w:val="12"/>
              </w:rPr>
              <w:t>(</w:t>
            </w:r>
            <w:r w:rsidR="00917A7B" w:rsidRPr="009D1699">
              <w:rPr>
                <w:rFonts w:eastAsia="Calibri"/>
                <w:i/>
                <w:sz w:val="12"/>
                <w:szCs w:val="12"/>
              </w:rPr>
              <w:t xml:space="preserve">wpisać nazwę </w:t>
            </w:r>
            <w:r w:rsidR="004F7F98" w:rsidRPr="009D1699">
              <w:rPr>
                <w:rFonts w:eastAsia="Calibri"/>
                <w:i/>
                <w:sz w:val="12"/>
                <w:szCs w:val="12"/>
              </w:rPr>
              <w:t>Klienta</w:t>
            </w:r>
            <w:r w:rsidR="00677F0C" w:rsidRPr="009D1699">
              <w:rPr>
                <w:rFonts w:eastAsia="Calibri"/>
                <w:i/>
                <w:sz w:val="12"/>
                <w:szCs w:val="12"/>
              </w:rPr>
              <w:t xml:space="preserve"> i email)</w:t>
            </w:r>
          </w:p>
          <w:p w14:paraId="3540C560" w14:textId="4044C80A" w:rsidR="00D978F5" w:rsidRPr="009D1699" w:rsidRDefault="00D978F5" w:rsidP="00D978F5">
            <w:pPr>
              <w:pStyle w:val="Teksttreci0"/>
              <w:shd w:val="clear" w:color="auto" w:fill="auto"/>
              <w:tabs>
                <w:tab w:val="left" w:pos="436"/>
              </w:tabs>
              <w:spacing w:after="0" w:line="240" w:lineRule="auto"/>
              <w:ind w:firstLine="0"/>
              <w:jc w:val="both"/>
              <w:rPr>
                <w:i/>
                <w:sz w:val="14"/>
                <w:szCs w:val="14"/>
                <w:vertAlign w:val="subscript"/>
              </w:rPr>
            </w:pPr>
            <w:r w:rsidRPr="009D1699">
              <w:rPr>
                <w:i/>
                <w:sz w:val="14"/>
                <w:szCs w:val="14"/>
                <w:vertAlign w:val="subscript"/>
              </w:rPr>
              <w:t>(zapis stosować, jeżeli obie Strony Umowy powołały we własnym zakresie Inspektora Ochrony Danych)</w:t>
            </w:r>
          </w:p>
        </w:tc>
      </w:tr>
      <w:tr w:rsidR="009D1699" w:rsidRPr="009D1699" w14:paraId="39C3DD69" w14:textId="77777777" w:rsidTr="00275C73">
        <w:tc>
          <w:tcPr>
            <w:tcW w:w="450" w:type="dxa"/>
          </w:tcPr>
          <w:p w14:paraId="19C5483A" w14:textId="1E99D9BF" w:rsidR="00EC335B" w:rsidRPr="009D1699" w:rsidRDefault="00EC335B" w:rsidP="0014423D">
            <w:pPr>
              <w:jc w:val="right"/>
              <w:rPr>
                <w:rFonts w:ascii="Arial" w:hAnsi="Arial" w:cs="Arial"/>
                <w:i/>
                <w:sz w:val="14"/>
                <w:szCs w:val="14"/>
              </w:rPr>
            </w:pPr>
          </w:p>
        </w:tc>
        <w:tc>
          <w:tcPr>
            <w:tcW w:w="10040" w:type="dxa"/>
          </w:tcPr>
          <w:p w14:paraId="6CA1273D" w14:textId="7D6B46F8" w:rsidR="0014423D" w:rsidRPr="009D1699" w:rsidRDefault="0014423D" w:rsidP="00404864">
            <w:pPr>
              <w:jc w:val="both"/>
              <w:rPr>
                <w:rFonts w:ascii="Arial" w:eastAsia="Calibri" w:hAnsi="Arial" w:cs="Arial"/>
                <w:i/>
                <w:sz w:val="12"/>
                <w:szCs w:val="14"/>
              </w:rPr>
            </w:pPr>
            <w:r w:rsidRPr="009D1699">
              <w:rPr>
                <w:rFonts w:ascii="Arial" w:eastAsia="Calibri" w:hAnsi="Arial" w:cs="Arial"/>
                <w:i/>
                <w:sz w:val="12"/>
                <w:szCs w:val="14"/>
              </w:rPr>
              <w:t>[wersja 2]</w:t>
            </w:r>
          </w:p>
          <w:p w14:paraId="29BAF629" w14:textId="77777777" w:rsidR="00EC335B" w:rsidRPr="009D1699" w:rsidRDefault="00CB40DC" w:rsidP="00404864">
            <w:pPr>
              <w:jc w:val="both"/>
              <w:rPr>
                <w:rFonts w:ascii="Arial" w:eastAsia="Calibri" w:hAnsi="Arial" w:cs="Arial"/>
                <w:i/>
                <w:sz w:val="14"/>
                <w:szCs w:val="14"/>
              </w:rPr>
            </w:pPr>
            <w:r w:rsidRPr="009D1699">
              <w:rPr>
                <w:rFonts w:ascii="Arial" w:eastAsia="Calibri" w:hAnsi="Arial" w:cs="Arial"/>
                <w:i/>
                <w:sz w:val="14"/>
                <w:szCs w:val="14"/>
              </w:rPr>
              <w:t xml:space="preserve">PKP CARGO S.A oświadcza, iż powołała Inspektora Ochrony Danych, o którym mowa w art. 37-39 RODO. Dane kontaktowe Inspektora Ochrony Danych PKP CARGO S.A.: </w:t>
            </w:r>
            <w:hyperlink r:id="rId11" w:history="1">
              <w:r w:rsidRPr="009D1699">
                <w:rPr>
                  <w:rFonts w:ascii="Arial" w:eastAsia="Calibri" w:hAnsi="Arial" w:cs="Arial"/>
                  <w:i/>
                  <w:sz w:val="14"/>
                  <w:szCs w:val="14"/>
                </w:rPr>
                <w:t>iod@pkpcargo.com</w:t>
              </w:r>
            </w:hyperlink>
            <w:r w:rsidRPr="009D1699">
              <w:rPr>
                <w:rFonts w:ascii="Arial" w:eastAsia="Calibri" w:hAnsi="Arial" w:cs="Arial"/>
                <w:i/>
                <w:sz w:val="14"/>
                <w:szCs w:val="14"/>
              </w:rPr>
              <w:t>.</w:t>
            </w:r>
          </w:p>
          <w:p w14:paraId="407092FD" w14:textId="73D64595" w:rsidR="00D978F5" w:rsidRPr="009D1699" w:rsidRDefault="00D978F5" w:rsidP="00404864">
            <w:pPr>
              <w:jc w:val="both"/>
              <w:rPr>
                <w:rFonts w:ascii="Arial" w:hAnsi="Arial" w:cs="Arial"/>
                <w:i/>
                <w:sz w:val="14"/>
                <w:szCs w:val="14"/>
                <w:vertAlign w:val="subscript"/>
              </w:rPr>
            </w:pPr>
            <w:r w:rsidRPr="009D1699">
              <w:rPr>
                <w:rFonts w:ascii="Arial" w:hAnsi="Arial" w:cs="Arial"/>
                <w:i/>
                <w:sz w:val="14"/>
                <w:szCs w:val="14"/>
                <w:vertAlign w:val="subscript"/>
              </w:rPr>
              <w:t xml:space="preserve">(zapis stosować, jeżeli Inspektora Ochrony Danych nie powołał </w:t>
            </w:r>
            <w:r w:rsidR="004F7F98" w:rsidRPr="009D1699">
              <w:rPr>
                <w:rFonts w:ascii="Arial" w:hAnsi="Arial" w:cs="Arial"/>
                <w:i/>
                <w:sz w:val="14"/>
                <w:szCs w:val="14"/>
                <w:vertAlign w:val="subscript"/>
              </w:rPr>
              <w:t>Klient</w:t>
            </w:r>
            <w:r w:rsidRPr="009D1699">
              <w:rPr>
                <w:rFonts w:ascii="Arial" w:hAnsi="Arial" w:cs="Arial"/>
                <w:i/>
                <w:sz w:val="14"/>
                <w:szCs w:val="14"/>
                <w:vertAlign w:val="subscript"/>
              </w:rPr>
              <w:t>)</w:t>
            </w:r>
          </w:p>
        </w:tc>
      </w:tr>
      <w:tr w:rsidR="009D1699" w:rsidRPr="009D1699" w14:paraId="364BBABB" w14:textId="77777777" w:rsidTr="00275C73">
        <w:tc>
          <w:tcPr>
            <w:tcW w:w="450" w:type="dxa"/>
          </w:tcPr>
          <w:p w14:paraId="2A11D565"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3.</w:t>
            </w:r>
          </w:p>
        </w:tc>
        <w:tc>
          <w:tcPr>
            <w:tcW w:w="10040" w:type="dxa"/>
          </w:tcPr>
          <w:p w14:paraId="09344BC7" w14:textId="42FFAD0B" w:rsidR="00CE6DD3" w:rsidRPr="009D1699" w:rsidRDefault="00CE6DD3" w:rsidP="00404864">
            <w:pPr>
              <w:jc w:val="both"/>
              <w:rPr>
                <w:rFonts w:ascii="Arial" w:eastAsia="Calibri" w:hAnsi="Arial" w:cs="Arial"/>
                <w:sz w:val="14"/>
                <w:szCs w:val="14"/>
              </w:rPr>
            </w:pPr>
            <w:r w:rsidRPr="009D1699">
              <w:rPr>
                <w:rFonts w:ascii="Arial" w:hAnsi="Arial" w:cs="Arial"/>
                <w:sz w:val="14"/>
                <w:szCs w:val="14"/>
              </w:rPr>
              <w:t xml:space="preserve">Strony Umowy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w:t>
            </w:r>
            <w:r w:rsidR="002D2BCF" w:rsidRPr="009D1699">
              <w:rPr>
                <w:rFonts w:ascii="Arial" w:hAnsi="Arial" w:cs="Arial"/>
                <w:sz w:val="14"/>
                <w:szCs w:val="14"/>
              </w:rPr>
              <w:t>r. o ochronie danych osobowych (</w:t>
            </w:r>
            <w:r w:rsidRPr="009D1699">
              <w:rPr>
                <w:rFonts w:ascii="Arial" w:hAnsi="Arial" w:cs="Arial"/>
                <w:sz w:val="14"/>
                <w:szCs w:val="14"/>
              </w:rPr>
              <w:t>tekst jednolity Dz. U. z dnia 19.09.2019 r. – poz. 178</w:t>
            </w:r>
            <w:r w:rsidR="002D2BCF" w:rsidRPr="009D1699">
              <w:rPr>
                <w:rFonts w:ascii="Arial" w:hAnsi="Arial" w:cs="Arial"/>
                <w:sz w:val="14"/>
                <w:szCs w:val="14"/>
              </w:rPr>
              <w:t>1 z późniejszymi zmianami)</w:t>
            </w:r>
            <w:r w:rsidRPr="009D1699">
              <w:rPr>
                <w:rFonts w:ascii="Arial" w:hAnsi="Arial" w:cs="Arial"/>
                <w:sz w:val="14"/>
                <w:szCs w:val="14"/>
              </w:rPr>
              <w:t xml:space="preserve"> oraz przepisami RODO. Strony Umowy zobowiązują się do stosowania wytycznych lub interpretacji, wydanych przez polski organ nadzoru lub unijny organ doradczy zajmujący się ochroną danych osobowych dotyczących przetwarzania i ochrony danych osobowych.</w:t>
            </w:r>
          </w:p>
        </w:tc>
      </w:tr>
      <w:tr w:rsidR="009D1699" w:rsidRPr="009D1699" w14:paraId="47CF0047" w14:textId="77777777" w:rsidTr="00275C73">
        <w:tc>
          <w:tcPr>
            <w:tcW w:w="450" w:type="dxa"/>
          </w:tcPr>
          <w:p w14:paraId="12475C92"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4.</w:t>
            </w:r>
          </w:p>
        </w:tc>
        <w:tc>
          <w:tcPr>
            <w:tcW w:w="10040" w:type="dxa"/>
          </w:tcPr>
          <w:p w14:paraId="56B70F33" w14:textId="77777777" w:rsidR="00CE6DD3" w:rsidRPr="009D1699" w:rsidRDefault="00CE6DD3" w:rsidP="00404864">
            <w:pPr>
              <w:jc w:val="both"/>
              <w:rPr>
                <w:rFonts w:ascii="Arial" w:hAnsi="Arial" w:cs="Arial"/>
                <w:sz w:val="14"/>
                <w:szCs w:val="14"/>
              </w:rPr>
            </w:pPr>
            <w:r w:rsidRPr="009D1699">
              <w:rPr>
                <w:rFonts w:ascii="Arial" w:eastAsia="Calibri" w:hAnsi="Arial" w:cs="Arial"/>
                <w:sz w:val="14"/>
                <w:szCs w:val="14"/>
              </w:rPr>
              <w:t>Dane osobowe osób, o których mowa w ust. 1, będą przetwarzane przez Strony Umowy na podstawie art. 6 ust. 1 lit. f) RODO (tj. przetwarzanie jest niezbędne do celów wynikających z prawnie uzasadnionych interesów realizowanych przez administratorów danych) jedynie w celu i zakresie niezbędnym do wykonania zadań związanych z realizacją zawartej Umowy.</w:t>
            </w:r>
          </w:p>
        </w:tc>
      </w:tr>
      <w:tr w:rsidR="009D1699" w:rsidRPr="009D1699" w14:paraId="5295BAC9" w14:textId="77777777" w:rsidTr="00275C73">
        <w:tc>
          <w:tcPr>
            <w:tcW w:w="450" w:type="dxa"/>
          </w:tcPr>
          <w:p w14:paraId="6B4A7B15"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5.</w:t>
            </w:r>
          </w:p>
        </w:tc>
        <w:tc>
          <w:tcPr>
            <w:tcW w:w="10040" w:type="dxa"/>
          </w:tcPr>
          <w:p w14:paraId="2360C5EC" w14:textId="77777777" w:rsidR="00CE6DD3" w:rsidRPr="009D1699" w:rsidRDefault="00CE6DD3" w:rsidP="00404864">
            <w:pPr>
              <w:jc w:val="both"/>
              <w:rPr>
                <w:rFonts w:ascii="Arial" w:eastAsia="Calibri" w:hAnsi="Arial" w:cs="Arial"/>
                <w:sz w:val="14"/>
                <w:szCs w:val="14"/>
              </w:rPr>
            </w:pPr>
            <w:r w:rsidRPr="009D1699">
              <w:rPr>
                <w:rFonts w:ascii="Arial" w:hAnsi="Arial" w:cs="Arial"/>
                <w:sz w:val="14"/>
                <w:szCs w:val="14"/>
              </w:rPr>
              <w:t>Dane osobowe osób, o których mowa w ust.1,  mogą być przekazywane do państwa trzeciego oraz organizacji międzynarodowej w rozumieniu RODO, jeśli będzie się to wiązało z koniecznością wynikającą z realizacji Umowy.</w:t>
            </w:r>
          </w:p>
        </w:tc>
      </w:tr>
      <w:tr w:rsidR="009D1699" w:rsidRPr="009D1699" w14:paraId="4E1C5929" w14:textId="77777777" w:rsidTr="00275C73">
        <w:tc>
          <w:tcPr>
            <w:tcW w:w="450" w:type="dxa"/>
          </w:tcPr>
          <w:p w14:paraId="552B98DF"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6.</w:t>
            </w:r>
          </w:p>
        </w:tc>
        <w:tc>
          <w:tcPr>
            <w:tcW w:w="10040" w:type="dxa"/>
          </w:tcPr>
          <w:p w14:paraId="0494736A" w14:textId="77777777" w:rsidR="00CE6DD3" w:rsidRPr="009D1699" w:rsidRDefault="00CE6DD3" w:rsidP="00404864">
            <w:pPr>
              <w:jc w:val="both"/>
              <w:rPr>
                <w:rFonts w:ascii="Arial" w:eastAsia="Calibri" w:hAnsi="Arial" w:cs="Arial"/>
                <w:sz w:val="14"/>
                <w:szCs w:val="14"/>
              </w:rPr>
            </w:pPr>
            <w:r w:rsidRPr="009D1699">
              <w:rPr>
                <w:rFonts w:ascii="Arial" w:eastAsia="Calibri" w:hAnsi="Arial" w:cs="Arial"/>
                <w:sz w:val="14"/>
                <w:szCs w:val="14"/>
              </w:rPr>
              <w:t>Dane osobowe osób, o których mowa w ust.1, nie będą przekazywane podmiotom trzecim, o ile nie będzie się to wiązało z koniecznością wynikającą z realizacji Umowy.</w:t>
            </w:r>
          </w:p>
        </w:tc>
      </w:tr>
      <w:tr w:rsidR="009D1699" w:rsidRPr="009D1699" w14:paraId="50DFF22E" w14:textId="77777777" w:rsidTr="00275C73">
        <w:tc>
          <w:tcPr>
            <w:tcW w:w="450" w:type="dxa"/>
          </w:tcPr>
          <w:p w14:paraId="309567D1"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7.</w:t>
            </w:r>
          </w:p>
        </w:tc>
        <w:tc>
          <w:tcPr>
            <w:tcW w:w="10040" w:type="dxa"/>
          </w:tcPr>
          <w:p w14:paraId="6EBC824F" w14:textId="77777777" w:rsidR="00CE6DD3" w:rsidRPr="009D1699" w:rsidRDefault="00CE6DD3" w:rsidP="00404864">
            <w:pPr>
              <w:jc w:val="both"/>
              <w:rPr>
                <w:rFonts w:ascii="Arial" w:eastAsia="Calibri" w:hAnsi="Arial" w:cs="Arial"/>
                <w:sz w:val="14"/>
                <w:szCs w:val="14"/>
              </w:rPr>
            </w:pPr>
            <w:r w:rsidRPr="009D1699">
              <w:rPr>
                <w:rFonts w:ascii="Arial" w:hAnsi="Arial" w:cs="Arial"/>
                <w:sz w:val="14"/>
                <w:szCs w:val="14"/>
              </w:rPr>
              <w:t>W oparciu o dane osobowe osób, o których mowa w ust.1, Strony Umowy nie będą podejmowały zautomatyzowanych decyzji, w tym decyzji będących wynikiem profilowania w rozumieniu RODO.</w:t>
            </w:r>
          </w:p>
        </w:tc>
      </w:tr>
      <w:tr w:rsidR="009D1699" w:rsidRPr="009D1699" w14:paraId="6034FEDE" w14:textId="77777777" w:rsidTr="00275C73">
        <w:tc>
          <w:tcPr>
            <w:tcW w:w="450" w:type="dxa"/>
          </w:tcPr>
          <w:p w14:paraId="3A5AB4B0"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8.</w:t>
            </w:r>
          </w:p>
        </w:tc>
        <w:tc>
          <w:tcPr>
            <w:tcW w:w="10040" w:type="dxa"/>
          </w:tcPr>
          <w:p w14:paraId="44D2A5F2" w14:textId="77777777" w:rsidR="00CE6DD3" w:rsidRPr="009D1699" w:rsidRDefault="00CE6DD3" w:rsidP="00404864">
            <w:pPr>
              <w:pStyle w:val="Teksttreci0"/>
              <w:shd w:val="clear" w:color="auto" w:fill="auto"/>
              <w:tabs>
                <w:tab w:val="left" w:pos="436"/>
              </w:tabs>
              <w:spacing w:after="0" w:line="240" w:lineRule="auto"/>
              <w:ind w:firstLine="0"/>
              <w:jc w:val="both"/>
              <w:rPr>
                <w:rFonts w:eastAsia="Calibri"/>
                <w:sz w:val="14"/>
                <w:szCs w:val="14"/>
              </w:rPr>
            </w:pPr>
            <w:r w:rsidRPr="009D1699">
              <w:rPr>
                <w:sz w:val="14"/>
                <w:szCs w:val="14"/>
              </w:rPr>
              <w:t xml:space="preserve">Dane osobowe osób,  o których mowa w ust.1, będą przetwarzane przez okres 6 lat od końca roku kalendarzowego, w którym Umowa została wykonana, chyba że niezbędny będzie dłuższy okres przetwarzania, np.: z uwagi na obowiązki archiwizacyjne, dochodzenie roszczeń. </w:t>
            </w:r>
          </w:p>
        </w:tc>
      </w:tr>
      <w:tr w:rsidR="009D1699" w:rsidRPr="009D1699" w14:paraId="249DE276" w14:textId="77777777" w:rsidTr="00275C73">
        <w:tc>
          <w:tcPr>
            <w:tcW w:w="450" w:type="dxa"/>
          </w:tcPr>
          <w:p w14:paraId="6C226F33"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9.</w:t>
            </w:r>
          </w:p>
        </w:tc>
        <w:tc>
          <w:tcPr>
            <w:tcW w:w="10040" w:type="dxa"/>
          </w:tcPr>
          <w:p w14:paraId="0010EE98" w14:textId="77777777" w:rsidR="00CE6DD3" w:rsidRPr="009D1699" w:rsidRDefault="00CE6DD3" w:rsidP="00404864">
            <w:pPr>
              <w:tabs>
                <w:tab w:val="left" w:pos="284"/>
              </w:tabs>
              <w:jc w:val="both"/>
              <w:rPr>
                <w:rFonts w:ascii="Arial" w:eastAsia="Calibri" w:hAnsi="Arial" w:cs="Arial"/>
                <w:sz w:val="14"/>
                <w:szCs w:val="14"/>
              </w:rPr>
            </w:pPr>
            <w:r w:rsidRPr="009D1699">
              <w:rPr>
                <w:rFonts w:ascii="Arial" w:hAnsi="Arial" w:cs="Arial"/>
                <w:sz w:val="14"/>
                <w:szCs w:val="14"/>
              </w:rPr>
              <w:t>Osobom, o których mowa w ust.1, w związku z przetwarzaniem ich danych osobowych, przysługuje prawo do żądania od Administratora danych dostępu do ich danych osobowych, ich sprostowania, usunięcia lub ograniczenia przetwarzania lub wniesienia sprzeciwu do przenoszenia danych oraz prawo do wniesienia skargi do organu nadzorczego. Wniesienie przez osobę fizyczną, o której mowa w ust. 1, żądania usunięcia lub ograniczenia przetwarzania danych osobowych skutkuje obowiązkiem, związanej z tą osobą Strony Umowy, wskazania innej osoby w jej miejsce.</w:t>
            </w:r>
          </w:p>
        </w:tc>
      </w:tr>
      <w:tr w:rsidR="009D1699" w:rsidRPr="009D1699" w14:paraId="3B6BA104" w14:textId="77777777" w:rsidTr="00275C73">
        <w:tc>
          <w:tcPr>
            <w:tcW w:w="450" w:type="dxa"/>
          </w:tcPr>
          <w:p w14:paraId="580586E8"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10.</w:t>
            </w:r>
          </w:p>
        </w:tc>
        <w:tc>
          <w:tcPr>
            <w:tcW w:w="10040" w:type="dxa"/>
          </w:tcPr>
          <w:p w14:paraId="6715690A" w14:textId="77777777" w:rsidR="00CE6DD3" w:rsidRPr="009D1699" w:rsidRDefault="00CE6DD3" w:rsidP="00404864">
            <w:pPr>
              <w:tabs>
                <w:tab w:val="left" w:pos="284"/>
              </w:tabs>
              <w:jc w:val="both"/>
              <w:rPr>
                <w:rFonts w:ascii="Arial" w:eastAsia="Calibri" w:hAnsi="Arial" w:cs="Arial"/>
                <w:sz w:val="14"/>
                <w:szCs w:val="14"/>
              </w:rPr>
            </w:pPr>
            <w:r w:rsidRPr="009D1699">
              <w:rPr>
                <w:rFonts w:ascii="Arial" w:hAnsi="Arial" w:cs="Arial"/>
                <w:sz w:val="14"/>
                <w:szCs w:val="14"/>
              </w:rPr>
              <w:t>Osobom, o których mowa w ust.1, w związku z przetwarzaniem ich danych osobowych, przysługuje prawo do wniesienia skargi do organu nadzorczego, właściwego ze względu na miejsce pobytu lub naruszenia przepisów o ochronie danych osobowych.</w:t>
            </w:r>
          </w:p>
        </w:tc>
      </w:tr>
      <w:tr w:rsidR="009D1699" w:rsidRPr="009D1699" w14:paraId="543CA970" w14:textId="77777777" w:rsidTr="00A52382">
        <w:tc>
          <w:tcPr>
            <w:tcW w:w="450" w:type="dxa"/>
          </w:tcPr>
          <w:p w14:paraId="2B0CDE03"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11.</w:t>
            </w:r>
          </w:p>
        </w:tc>
        <w:tc>
          <w:tcPr>
            <w:tcW w:w="10040" w:type="dxa"/>
          </w:tcPr>
          <w:p w14:paraId="27ADDE7A" w14:textId="77777777" w:rsidR="00CE6DD3" w:rsidRPr="009D1699" w:rsidRDefault="00CE6DD3" w:rsidP="00404864">
            <w:pPr>
              <w:tabs>
                <w:tab w:val="left" w:pos="284"/>
              </w:tabs>
              <w:jc w:val="both"/>
              <w:rPr>
                <w:rFonts w:ascii="Arial" w:eastAsia="Calibri" w:hAnsi="Arial" w:cs="Arial"/>
                <w:sz w:val="14"/>
                <w:szCs w:val="14"/>
              </w:rPr>
            </w:pPr>
            <w:r w:rsidRPr="009D1699">
              <w:rPr>
                <w:rFonts w:ascii="Arial" w:hAnsi="Arial" w:cs="Arial"/>
                <w:sz w:val="14"/>
                <w:szCs w:val="14"/>
              </w:rPr>
              <w:t>Strony Umowy zobowiązują się poinformować osoby fizyczne niepodpisujące niniejszej Umowy, o których mowa w ust.1, o treści niniejszych zasad ochrony danych osobowych.</w:t>
            </w:r>
          </w:p>
        </w:tc>
      </w:tr>
      <w:tr w:rsidR="009D1699" w:rsidRPr="009D1699" w14:paraId="154FB945" w14:textId="77777777" w:rsidTr="00A52382">
        <w:tc>
          <w:tcPr>
            <w:tcW w:w="450" w:type="dxa"/>
          </w:tcPr>
          <w:p w14:paraId="363D1397" w14:textId="77777777" w:rsidR="00CE6DD3" w:rsidRPr="009D1699" w:rsidRDefault="00CE6DD3" w:rsidP="00404864">
            <w:pPr>
              <w:jc w:val="both"/>
              <w:rPr>
                <w:rFonts w:ascii="Arial" w:hAnsi="Arial" w:cs="Arial"/>
                <w:b/>
                <w:sz w:val="14"/>
                <w:szCs w:val="14"/>
              </w:rPr>
            </w:pPr>
            <w:r w:rsidRPr="009D1699">
              <w:rPr>
                <w:rFonts w:ascii="Arial" w:hAnsi="Arial" w:cs="Arial"/>
                <w:b/>
                <w:sz w:val="14"/>
                <w:szCs w:val="14"/>
              </w:rPr>
              <w:t>§ 6.</w:t>
            </w:r>
          </w:p>
        </w:tc>
        <w:tc>
          <w:tcPr>
            <w:tcW w:w="10040" w:type="dxa"/>
          </w:tcPr>
          <w:p w14:paraId="602562E4" w14:textId="77777777" w:rsidR="00CE6DD3" w:rsidRPr="009D1699" w:rsidRDefault="00CE6DD3" w:rsidP="00404864">
            <w:pPr>
              <w:jc w:val="both"/>
              <w:rPr>
                <w:rFonts w:ascii="Arial" w:eastAsia="Calibri" w:hAnsi="Arial" w:cs="Arial"/>
                <w:b/>
                <w:sz w:val="14"/>
                <w:szCs w:val="14"/>
              </w:rPr>
            </w:pPr>
            <w:r w:rsidRPr="009D1699">
              <w:rPr>
                <w:rFonts w:ascii="Arial" w:eastAsia="Calibri" w:hAnsi="Arial" w:cs="Arial"/>
                <w:b/>
                <w:sz w:val="14"/>
                <w:szCs w:val="14"/>
              </w:rPr>
              <w:t>Klauzule antykorupcyjne</w:t>
            </w:r>
          </w:p>
        </w:tc>
      </w:tr>
      <w:tr w:rsidR="009D1699" w:rsidRPr="009D1699" w14:paraId="527524EC" w14:textId="77777777" w:rsidTr="00A52382">
        <w:tc>
          <w:tcPr>
            <w:tcW w:w="450" w:type="dxa"/>
          </w:tcPr>
          <w:p w14:paraId="2E8349E2"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1.</w:t>
            </w:r>
          </w:p>
        </w:tc>
        <w:tc>
          <w:tcPr>
            <w:tcW w:w="10040" w:type="dxa"/>
          </w:tcPr>
          <w:p w14:paraId="7DB63751" w14:textId="71F86578" w:rsidR="00CE6DD3" w:rsidRPr="009D1699" w:rsidRDefault="004F7F98" w:rsidP="00404864">
            <w:pPr>
              <w:tabs>
                <w:tab w:val="left" w:pos="426"/>
              </w:tabs>
              <w:jc w:val="both"/>
              <w:rPr>
                <w:rFonts w:ascii="Arial" w:eastAsia="Calibri" w:hAnsi="Arial" w:cs="Arial"/>
                <w:sz w:val="14"/>
                <w:szCs w:val="14"/>
              </w:rPr>
            </w:pPr>
            <w:r w:rsidRPr="009D1699">
              <w:rPr>
                <w:rFonts w:ascii="Arial" w:eastAsia="Times New Roman" w:hAnsi="Arial" w:cs="Arial"/>
                <w:sz w:val="14"/>
                <w:szCs w:val="14"/>
              </w:rPr>
              <w:t>Klient</w:t>
            </w:r>
            <w:r w:rsidR="00CE6DD3" w:rsidRPr="009D1699">
              <w:rPr>
                <w:rFonts w:ascii="Arial" w:eastAsia="Times New Roman" w:hAnsi="Arial" w:cs="Arial"/>
                <w:sz w:val="14"/>
                <w:szCs w:val="14"/>
              </w:rPr>
              <w:t xml:space="preserve"> zobowiązuje się do stosowania obowiązujących w PKP CARGO S.A. regulacji wewnętrznych dotyczących standardów etycznego postępowania, przeciwdziałania korupcji oraz wręczania Prezentów. Regulacje wewnętrzne PKP CARGO S.A. dostępne są pod adresem: </w:t>
            </w:r>
            <w:hyperlink r:id="rId12" w:history="1">
              <w:r w:rsidR="00CE6DD3" w:rsidRPr="009D1699">
                <w:rPr>
                  <w:rStyle w:val="Hipercze"/>
                  <w:rFonts w:ascii="Arial" w:eastAsia="Times New Roman" w:hAnsi="Arial" w:cs="Arial"/>
                  <w:color w:val="auto"/>
                  <w:sz w:val="14"/>
                  <w:szCs w:val="14"/>
                </w:rPr>
                <w:t>https://www.pkpcargo.com/pl/kim-jestesmy/compliance/</w:t>
              </w:r>
            </w:hyperlink>
            <w:r w:rsidR="00CE6DD3" w:rsidRPr="009D1699">
              <w:rPr>
                <w:rFonts w:ascii="Arial" w:eastAsia="Times New Roman" w:hAnsi="Arial" w:cs="Arial"/>
                <w:sz w:val="14"/>
                <w:szCs w:val="14"/>
              </w:rPr>
              <w:t>.</w:t>
            </w:r>
          </w:p>
        </w:tc>
      </w:tr>
      <w:tr w:rsidR="009D1699" w:rsidRPr="009D1699" w14:paraId="406857D1" w14:textId="77777777" w:rsidTr="00A52382">
        <w:tc>
          <w:tcPr>
            <w:tcW w:w="450" w:type="dxa"/>
          </w:tcPr>
          <w:p w14:paraId="73164D5E"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2.</w:t>
            </w:r>
          </w:p>
        </w:tc>
        <w:tc>
          <w:tcPr>
            <w:tcW w:w="10040" w:type="dxa"/>
          </w:tcPr>
          <w:p w14:paraId="39A314F9" w14:textId="7B52FAD8" w:rsidR="00CE6DD3" w:rsidRPr="009D1699" w:rsidRDefault="004F7F98" w:rsidP="00845B56">
            <w:pPr>
              <w:tabs>
                <w:tab w:val="left" w:pos="426"/>
              </w:tabs>
              <w:jc w:val="both"/>
              <w:rPr>
                <w:rFonts w:ascii="Arial" w:eastAsia="Times New Roman" w:hAnsi="Arial" w:cs="Arial"/>
                <w:sz w:val="14"/>
                <w:szCs w:val="14"/>
              </w:rPr>
            </w:pPr>
            <w:r w:rsidRPr="009D1699">
              <w:rPr>
                <w:rFonts w:ascii="Arial" w:hAnsi="Arial" w:cs="Arial"/>
                <w:sz w:val="14"/>
                <w:szCs w:val="14"/>
              </w:rPr>
              <w:t>Klient</w:t>
            </w:r>
            <w:r w:rsidR="00CE6DD3" w:rsidRPr="009D1699">
              <w:rPr>
                <w:rFonts w:ascii="Arial" w:hAnsi="Arial" w:cs="Arial"/>
                <w:sz w:val="14"/>
                <w:szCs w:val="14"/>
              </w:rPr>
              <w:t xml:space="preserve"> zobowiązany jest do unikania przypadków konfliktu interesów, które mogą podważać lub budzić wątpliwości co do jego uczciwości i wiarygodności.</w:t>
            </w:r>
          </w:p>
        </w:tc>
      </w:tr>
      <w:tr w:rsidR="009D1699" w:rsidRPr="009D1699" w14:paraId="4998C654" w14:textId="77777777" w:rsidTr="00A52382">
        <w:tc>
          <w:tcPr>
            <w:tcW w:w="450" w:type="dxa"/>
          </w:tcPr>
          <w:p w14:paraId="7DFDD213" w14:textId="77777777" w:rsidR="00CE6DD3" w:rsidRPr="009D1699" w:rsidRDefault="00CE6DD3" w:rsidP="0014423D">
            <w:pPr>
              <w:jc w:val="right"/>
              <w:rPr>
                <w:rFonts w:ascii="Arial" w:hAnsi="Arial" w:cs="Arial"/>
                <w:sz w:val="14"/>
                <w:szCs w:val="14"/>
              </w:rPr>
            </w:pPr>
            <w:r w:rsidRPr="009D1699">
              <w:rPr>
                <w:rFonts w:ascii="Arial" w:hAnsi="Arial" w:cs="Arial"/>
                <w:sz w:val="14"/>
                <w:szCs w:val="14"/>
              </w:rPr>
              <w:t>3.</w:t>
            </w:r>
          </w:p>
        </w:tc>
        <w:tc>
          <w:tcPr>
            <w:tcW w:w="10040" w:type="dxa"/>
          </w:tcPr>
          <w:p w14:paraId="0D712B5A" w14:textId="7959C319" w:rsidR="00CE6DD3" w:rsidRPr="009D1699" w:rsidRDefault="004F7F98" w:rsidP="00845B56">
            <w:pPr>
              <w:tabs>
                <w:tab w:val="left" w:pos="426"/>
              </w:tabs>
              <w:jc w:val="both"/>
              <w:rPr>
                <w:rFonts w:ascii="Arial" w:eastAsia="Times New Roman" w:hAnsi="Arial" w:cs="Arial"/>
                <w:sz w:val="14"/>
                <w:szCs w:val="14"/>
              </w:rPr>
            </w:pPr>
            <w:r w:rsidRPr="009D1699">
              <w:rPr>
                <w:rFonts w:ascii="Arial" w:eastAsia="Times New Roman" w:hAnsi="Arial" w:cs="Arial"/>
                <w:sz w:val="14"/>
                <w:szCs w:val="14"/>
              </w:rPr>
              <w:t>Klient</w:t>
            </w:r>
            <w:r w:rsidR="00CE6DD3" w:rsidRPr="009D1699">
              <w:rPr>
                <w:rFonts w:ascii="Arial" w:eastAsia="Times New Roman" w:hAnsi="Arial" w:cs="Arial"/>
                <w:sz w:val="14"/>
                <w:szCs w:val="14"/>
              </w:rPr>
              <w:t xml:space="preserve"> oraz wszystkie osoby reprezentujące </w:t>
            </w:r>
            <w:r w:rsidRPr="009D1699">
              <w:rPr>
                <w:rFonts w:ascii="Arial" w:eastAsia="Times New Roman" w:hAnsi="Arial" w:cs="Arial"/>
                <w:sz w:val="14"/>
                <w:szCs w:val="14"/>
              </w:rPr>
              <w:t>Klienta</w:t>
            </w:r>
            <w:r w:rsidR="00CE6DD3" w:rsidRPr="009D1699">
              <w:rPr>
                <w:rFonts w:ascii="Arial" w:eastAsia="Times New Roman" w:hAnsi="Arial" w:cs="Arial"/>
                <w:sz w:val="14"/>
                <w:szCs w:val="14"/>
              </w:rPr>
              <w:t xml:space="preserve"> (pracownicy, współpracownicy) nie mogą:</w:t>
            </w:r>
          </w:p>
        </w:tc>
      </w:tr>
      <w:tr w:rsidR="009D1699" w:rsidRPr="009D1699" w14:paraId="741AAF88" w14:textId="77777777" w:rsidTr="00A52382">
        <w:tc>
          <w:tcPr>
            <w:tcW w:w="450" w:type="dxa"/>
          </w:tcPr>
          <w:p w14:paraId="04FD6BEC" w14:textId="77777777" w:rsidR="00CE6DD3" w:rsidRPr="009D1699" w:rsidRDefault="00EB1FF0" w:rsidP="0014423D">
            <w:pPr>
              <w:jc w:val="right"/>
              <w:rPr>
                <w:rFonts w:ascii="Arial" w:hAnsi="Arial" w:cs="Arial"/>
                <w:sz w:val="14"/>
                <w:szCs w:val="14"/>
              </w:rPr>
            </w:pPr>
            <w:r w:rsidRPr="009D1699">
              <w:rPr>
                <w:rFonts w:ascii="Arial" w:hAnsi="Arial" w:cs="Arial"/>
                <w:sz w:val="14"/>
                <w:szCs w:val="14"/>
              </w:rPr>
              <w:t>3.1.</w:t>
            </w:r>
          </w:p>
        </w:tc>
        <w:tc>
          <w:tcPr>
            <w:tcW w:w="10040" w:type="dxa"/>
          </w:tcPr>
          <w:p w14:paraId="0921E353" w14:textId="77777777" w:rsidR="00CE6DD3" w:rsidRPr="009D1699" w:rsidRDefault="00CE6DD3" w:rsidP="002A36E4">
            <w:pPr>
              <w:jc w:val="both"/>
              <w:rPr>
                <w:rFonts w:ascii="Arial" w:eastAsia="Calibri" w:hAnsi="Arial" w:cs="Arial"/>
                <w:sz w:val="14"/>
                <w:szCs w:val="14"/>
              </w:rPr>
            </w:pPr>
            <w:r w:rsidRPr="009D1699">
              <w:rPr>
                <w:rFonts w:ascii="Arial" w:eastAsia="Times New Roman" w:hAnsi="Arial" w:cs="Arial"/>
                <w:sz w:val="14"/>
                <w:szCs w:val="14"/>
              </w:rPr>
              <w:t>udzielać korzyści majątkowej lub osobistej:</w:t>
            </w:r>
          </w:p>
        </w:tc>
      </w:tr>
      <w:tr w:rsidR="009D1699" w:rsidRPr="009D1699" w14:paraId="48B8933B" w14:textId="77777777" w:rsidTr="00A52382">
        <w:tc>
          <w:tcPr>
            <w:tcW w:w="450" w:type="dxa"/>
          </w:tcPr>
          <w:p w14:paraId="3ECCE014" w14:textId="77777777" w:rsidR="00CE6DD3" w:rsidRPr="009D1699" w:rsidRDefault="00CE6DD3" w:rsidP="0014423D">
            <w:pPr>
              <w:jc w:val="right"/>
              <w:rPr>
                <w:rFonts w:ascii="Arial" w:hAnsi="Arial" w:cs="Arial"/>
                <w:sz w:val="14"/>
                <w:szCs w:val="14"/>
              </w:rPr>
            </w:pPr>
          </w:p>
        </w:tc>
        <w:tc>
          <w:tcPr>
            <w:tcW w:w="10040" w:type="dxa"/>
          </w:tcPr>
          <w:p w14:paraId="54BD39DA" w14:textId="77777777" w:rsidR="00CE6DD3" w:rsidRPr="009D1699" w:rsidRDefault="00CE6DD3" w:rsidP="00CE365F">
            <w:pPr>
              <w:pStyle w:val="Akapitzlist"/>
              <w:numPr>
                <w:ilvl w:val="0"/>
                <w:numId w:val="4"/>
              </w:numPr>
              <w:tabs>
                <w:tab w:val="left" w:pos="426"/>
              </w:tabs>
              <w:spacing w:after="0" w:line="240" w:lineRule="auto"/>
              <w:ind w:left="397" w:hanging="170"/>
              <w:contextualSpacing/>
              <w:jc w:val="both"/>
              <w:rPr>
                <w:rFonts w:ascii="Arial" w:eastAsia="Times New Roman" w:hAnsi="Arial" w:cs="Arial"/>
                <w:sz w:val="14"/>
                <w:szCs w:val="14"/>
              </w:rPr>
            </w:pPr>
            <w:r w:rsidRPr="009D1699">
              <w:rPr>
                <w:rFonts w:ascii="Arial" w:eastAsia="Times New Roman" w:hAnsi="Arial" w:cs="Arial"/>
                <w:sz w:val="14"/>
                <w:szCs w:val="14"/>
              </w:rPr>
              <w:t>jakiejkolwiek osobie pełniącej funkcję publiczną, w związku z pełnieniem przez nią tej funkcji, jak również nie mogą podejmować działań, których celem jest nakłonienie osoby pełniącej funkcję publiczną do naruszenia przepisów prawa lub udzielać, albo obiecywać udzielenia takiej osobie korzyści majątkowej lub osobistej za naruszenie przepisów prawa,</w:t>
            </w:r>
          </w:p>
          <w:p w14:paraId="7A61512F" w14:textId="1E2A9EB1" w:rsidR="00CE6DD3" w:rsidRPr="009D1699" w:rsidRDefault="00CE6DD3" w:rsidP="00CE365F">
            <w:pPr>
              <w:pStyle w:val="Akapitzlist"/>
              <w:numPr>
                <w:ilvl w:val="0"/>
                <w:numId w:val="4"/>
              </w:numPr>
              <w:tabs>
                <w:tab w:val="left" w:pos="426"/>
              </w:tabs>
              <w:spacing w:after="0" w:line="240" w:lineRule="auto"/>
              <w:ind w:left="397" w:hanging="170"/>
              <w:contextualSpacing/>
              <w:jc w:val="both"/>
              <w:rPr>
                <w:rFonts w:ascii="Arial" w:eastAsia="Times New Roman" w:hAnsi="Arial" w:cs="Arial"/>
                <w:sz w:val="14"/>
                <w:szCs w:val="14"/>
              </w:rPr>
            </w:pPr>
            <w:r w:rsidRPr="009D1699">
              <w:rPr>
                <w:rFonts w:ascii="Arial" w:eastAsia="Times New Roman" w:hAnsi="Arial" w:cs="Arial"/>
                <w:sz w:val="14"/>
                <w:szCs w:val="14"/>
              </w:rPr>
              <w:t xml:space="preserve">żadnej partii politycznej, członkowi partii politycznej, ani kandydatowi na urząd państwowy; </w:t>
            </w:r>
          </w:p>
          <w:p w14:paraId="101DB9BE" w14:textId="77777777" w:rsidR="00CE6DD3" w:rsidRPr="009D1699" w:rsidRDefault="00CE6DD3" w:rsidP="00E109AB">
            <w:pPr>
              <w:pStyle w:val="Akapitzlist"/>
              <w:numPr>
                <w:ilvl w:val="0"/>
                <w:numId w:val="4"/>
              </w:numPr>
              <w:spacing w:after="0" w:line="240" w:lineRule="auto"/>
              <w:ind w:left="397" w:hanging="170"/>
              <w:jc w:val="both"/>
              <w:rPr>
                <w:rFonts w:ascii="Arial" w:hAnsi="Arial" w:cs="Arial"/>
                <w:sz w:val="14"/>
                <w:szCs w:val="14"/>
              </w:rPr>
            </w:pPr>
            <w:r w:rsidRPr="009D1699">
              <w:rPr>
                <w:rFonts w:ascii="Arial" w:eastAsia="Times New Roman" w:hAnsi="Arial" w:cs="Arial"/>
                <w:sz w:val="14"/>
                <w:szCs w:val="14"/>
              </w:rPr>
              <w:t>żadnemu agentowi ani pośrednikowi w zamian za opłacenie kogokolwiek z wyżej wymienionych;</w:t>
            </w:r>
          </w:p>
          <w:p w14:paraId="027474FC" w14:textId="35982E13" w:rsidR="001A69EA" w:rsidRPr="009D1699" w:rsidRDefault="001A69EA" w:rsidP="007F0591">
            <w:pPr>
              <w:pStyle w:val="Akapitzlist"/>
              <w:numPr>
                <w:ilvl w:val="0"/>
                <w:numId w:val="4"/>
              </w:numPr>
              <w:spacing w:after="0" w:line="240" w:lineRule="auto"/>
              <w:ind w:left="397" w:hanging="170"/>
              <w:jc w:val="both"/>
              <w:rPr>
                <w:rFonts w:ascii="Arial" w:hAnsi="Arial" w:cs="Arial"/>
                <w:sz w:val="14"/>
                <w:szCs w:val="14"/>
              </w:rPr>
            </w:pPr>
            <w:r w:rsidRPr="009D1699">
              <w:rPr>
                <w:rFonts w:ascii="Arial" w:hAnsi="Arial" w:cs="Arial"/>
                <w:sz w:val="14"/>
                <w:szCs w:val="14"/>
              </w:rPr>
              <w:t>pracownikom i współpracownikom</w:t>
            </w:r>
            <w:r w:rsidR="007F0591" w:rsidRPr="009D1699">
              <w:rPr>
                <w:rFonts w:ascii="Arial" w:hAnsi="Arial" w:cs="Arial"/>
                <w:sz w:val="14"/>
                <w:szCs w:val="14"/>
              </w:rPr>
              <w:t xml:space="preserve"> PKP CARGO S.A.</w:t>
            </w:r>
            <w:r w:rsidRPr="009D1699">
              <w:rPr>
                <w:rFonts w:ascii="Arial" w:hAnsi="Arial" w:cs="Arial"/>
                <w:sz w:val="14"/>
                <w:szCs w:val="14"/>
              </w:rPr>
              <w:t>;</w:t>
            </w:r>
          </w:p>
        </w:tc>
      </w:tr>
      <w:tr w:rsidR="009D1699" w:rsidRPr="009D1699" w14:paraId="3548D5ED" w14:textId="77777777" w:rsidTr="00A52382">
        <w:tc>
          <w:tcPr>
            <w:tcW w:w="450" w:type="dxa"/>
          </w:tcPr>
          <w:p w14:paraId="6BF5144D" w14:textId="77777777" w:rsidR="00CE6DD3" w:rsidRPr="009D1699" w:rsidRDefault="00EB1FF0" w:rsidP="0014423D">
            <w:pPr>
              <w:jc w:val="right"/>
              <w:rPr>
                <w:rFonts w:ascii="Arial" w:hAnsi="Arial" w:cs="Arial"/>
                <w:sz w:val="14"/>
                <w:szCs w:val="14"/>
              </w:rPr>
            </w:pPr>
            <w:r w:rsidRPr="009D1699">
              <w:rPr>
                <w:rFonts w:ascii="Arial" w:hAnsi="Arial" w:cs="Arial"/>
                <w:sz w:val="14"/>
                <w:szCs w:val="14"/>
              </w:rPr>
              <w:t>3.2.</w:t>
            </w:r>
          </w:p>
        </w:tc>
        <w:tc>
          <w:tcPr>
            <w:tcW w:w="10040" w:type="dxa"/>
          </w:tcPr>
          <w:p w14:paraId="3418C4F6" w14:textId="77777777" w:rsidR="00CE6DD3" w:rsidRPr="009D1699" w:rsidRDefault="00CE6DD3" w:rsidP="00CE365F">
            <w:pPr>
              <w:ind w:left="113"/>
              <w:jc w:val="both"/>
              <w:rPr>
                <w:rFonts w:ascii="Arial" w:eastAsia="Calibri" w:hAnsi="Arial" w:cs="Arial"/>
                <w:sz w:val="14"/>
                <w:szCs w:val="14"/>
              </w:rPr>
            </w:pPr>
            <w:r w:rsidRPr="009D1699">
              <w:rPr>
                <w:rFonts w:ascii="Arial" w:eastAsia="Times New Roman" w:hAnsi="Arial" w:cs="Arial"/>
                <w:sz w:val="14"/>
                <w:szCs w:val="14"/>
              </w:rPr>
              <w:t>powoływać się na wpływy i pozycję w spółkach w Grupie PKP lub w Grupie PKP CARGO albo wywołując przekonanie innej osoby lub utwierdzając ją w przekonaniu o istnieniu takich wpływów, podejmować się pośrednictwa w załatwieniu sprawy w zamian za korzyść majątkową lub osobistą, albo jej obietnicę;</w:t>
            </w:r>
          </w:p>
        </w:tc>
      </w:tr>
      <w:tr w:rsidR="009D1699" w:rsidRPr="009D1699" w14:paraId="0861420E" w14:textId="77777777" w:rsidTr="00A52382">
        <w:tc>
          <w:tcPr>
            <w:tcW w:w="450" w:type="dxa"/>
          </w:tcPr>
          <w:p w14:paraId="4643C6A7" w14:textId="77777777" w:rsidR="00CE6DD3" w:rsidRPr="009D1699" w:rsidRDefault="00EB1FF0" w:rsidP="0014423D">
            <w:pPr>
              <w:jc w:val="right"/>
              <w:rPr>
                <w:rFonts w:ascii="Arial" w:hAnsi="Arial" w:cs="Arial"/>
                <w:sz w:val="14"/>
                <w:szCs w:val="14"/>
              </w:rPr>
            </w:pPr>
            <w:r w:rsidRPr="009D1699">
              <w:rPr>
                <w:rFonts w:ascii="Arial" w:hAnsi="Arial" w:cs="Arial"/>
                <w:sz w:val="14"/>
                <w:szCs w:val="14"/>
              </w:rPr>
              <w:t>3.3.</w:t>
            </w:r>
          </w:p>
        </w:tc>
        <w:tc>
          <w:tcPr>
            <w:tcW w:w="10040" w:type="dxa"/>
          </w:tcPr>
          <w:p w14:paraId="3128E18A" w14:textId="77777777" w:rsidR="00CE6DD3" w:rsidRPr="009D1699" w:rsidRDefault="00CE6DD3" w:rsidP="00CE365F">
            <w:pPr>
              <w:ind w:left="113"/>
              <w:jc w:val="both"/>
              <w:rPr>
                <w:rFonts w:ascii="Arial" w:eastAsia="Calibri" w:hAnsi="Arial" w:cs="Arial"/>
                <w:sz w:val="14"/>
                <w:szCs w:val="14"/>
              </w:rPr>
            </w:pPr>
            <w:r w:rsidRPr="009D1699">
              <w:rPr>
                <w:rFonts w:ascii="Arial" w:eastAsia="Times New Roman" w:hAnsi="Arial" w:cs="Arial"/>
                <w:sz w:val="14"/>
                <w:szCs w:val="14"/>
              </w:rPr>
              <w:t>w celu osiągnięcia korzyści majątkowej udaremniać lub utrudniać postępowanie o udzielenie zamówienia albo wchodzić w porozumienie z inną osobą, działając na szkodę podmiotu organizującego postępowanie lub podmiotu, na którego rzecz postępowanie jest organizowane;</w:t>
            </w:r>
          </w:p>
        </w:tc>
      </w:tr>
      <w:tr w:rsidR="009D1699" w:rsidRPr="009D1699" w14:paraId="0290E48F" w14:textId="77777777" w:rsidTr="00A52382">
        <w:tc>
          <w:tcPr>
            <w:tcW w:w="450" w:type="dxa"/>
          </w:tcPr>
          <w:p w14:paraId="162FBB2D" w14:textId="77777777" w:rsidR="00CE6DD3" w:rsidRPr="009D1699" w:rsidRDefault="00EB1FF0" w:rsidP="0014423D">
            <w:pPr>
              <w:jc w:val="right"/>
              <w:rPr>
                <w:rFonts w:ascii="Arial" w:hAnsi="Arial" w:cs="Arial"/>
                <w:sz w:val="14"/>
                <w:szCs w:val="14"/>
              </w:rPr>
            </w:pPr>
            <w:r w:rsidRPr="009D1699">
              <w:rPr>
                <w:rFonts w:ascii="Arial" w:hAnsi="Arial" w:cs="Arial"/>
                <w:sz w:val="14"/>
                <w:szCs w:val="14"/>
              </w:rPr>
              <w:lastRenderedPageBreak/>
              <w:t>3.4.</w:t>
            </w:r>
          </w:p>
        </w:tc>
        <w:tc>
          <w:tcPr>
            <w:tcW w:w="10040" w:type="dxa"/>
          </w:tcPr>
          <w:p w14:paraId="402C67A4" w14:textId="77777777" w:rsidR="00CE6DD3" w:rsidRPr="009D1699" w:rsidRDefault="00CE6DD3" w:rsidP="00CE365F">
            <w:pPr>
              <w:ind w:left="113"/>
              <w:jc w:val="both"/>
              <w:rPr>
                <w:rFonts w:ascii="Arial" w:eastAsia="Calibri" w:hAnsi="Arial" w:cs="Arial"/>
                <w:sz w:val="14"/>
                <w:szCs w:val="14"/>
              </w:rPr>
            </w:pPr>
            <w:r w:rsidRPr="009D1699">
              <w:rPr>
                <w:rFonts w:ascii="Arial" w:eastAsia="Times New Roman" w:hAnsi="Arial" w:cs="Arial"/>
                <w:sz w:val="14"/>
                <w:szCs w:val="14"/>
              </w:rPr>
              <w:t>udzielać korzyści majątkowej lub osobistej żadnej innej osobie lub podmiotowi w celu uzyskania ich decyzji, wpływu lub działań, mogących skutkować jakimkolwiek niezgodnym z prawem uprzywilejowaniem lub też w dowolnym innym niewłaściwym celu, jeżeli działanie takie narusza lub naruszałoby przepisy prawa w zakresie przeciwdziałania korupcji wydane przez uprawnione organy w Polsce i na terenie Unii Europejskiej.</w:t>
            </w:r>
          </w:p>
        </w:tc>
      </w:tr>
      <w:tr w:rsidR="009D1699" w:rsidRPr="009D1699" w14:paraId="646B2536" w14:textId="77777777" w:rsidTr="00A52382">
        <w:tc>
          <w:tcPr>
            <w:tcW w:w="450" w:type="dxa"/>
          </w:tcPr>
          <w:p w14:paraId="0B9CFD98" w14:textId="77777777" w:rsidR="00CE6DD3" w:rsidRPr="009D1699" w:rsidRDefault="00EB1FF0" w:rsidP="0014423D">
            <w:pPr>
              <w:jc w:val="right"/>
              <w:rPr>
                <w:rFonts w:ascii="Arial" w:hAnsi="Arial" w:cs="Arial"/>
                <w:sz w:val="14"/>
                <w:szCs w:val="14"/>
              </w:rPr>
            </w:pPr>
            <w:r w:rsidRPr="009D1699">
              <w:rPr>
                <w:rFonts w:ascii="Arial" w:hAnsi="Arial" w:cs="Arial"/>
                <w:sz w:val="14"/>
                <w:szCs w:val="14"/>
              </w:rPr>
              <w:t>4.</w:t>
            </w:r>
          </w:p>
        </w:tc>
        <w:tc>
          <w:tcPr>
            <w:tcW w:w="10040" w:type="dxa"/>
          </w:tcPr>
          <w:p w14:paraId="20B97A2D" w14:textId="77777777" w:rsidR="00CE6DD3" w:rsidRPr="009D1699" w:rsidRDefault="00CE6DD3" w:rsidP="00404864">
            <w:pPr>
              <w:tabs>
                <w:tab w:val="left" w:pos="426"/>
              </w:tabs>
              <w:jc w:val="both"/>
              <w:rPr>
                <w:rFonts w:ascii="Arial" w:eastAsia="Times New Roman" w:hAnsi="Arial" w:cs="Arial"/>
                <w:sz w:val="14"/>
                <w:szCs w:val="14"/>
              </w:rPr>
            </w:pPr>
            <w:r w:rsidRPr="009D1699">
              <w:rPr>
                <w:rFonts w:ascii="Arial" w:eastAsia="Times New Roman" w:hAnsi="Arial" w:cs="Arial"/>
                <w:sz w:val="14"/>
                <w:szCs w:val="14"/>
              </w:rPr>
              <w:t>Każdy przypadek korupcji, podejrzenia innego rodzaju nadużyć oraz naruszenia zasad należy zgłosić za pośrednictwem dedykowanych kanałów komunikacji:</w:t>
            </w:r>
          </w:p>
          <w:p w14:paraId="0690E589" w14:textId="1FE0EB8F" w:rsidR="00CE6DD3" w:rsidRPr="009D1699" w:rsidRDefault="00CE6DD3" w:rsidP="00A141F0">
            <w:pPr>
              <w:pStyle w:val="Akapitzlist"/>
              <w:numPr>
                <w:ilvl w:val="0"/>
                <w:numId w:val="6"/>
              </w:numPr>
              <w:tabs>
                <w:tab w:val="left" w:pos="426"/>
              </w:tabs>
              <w:spacing w:after="0" w:line="240" w:lineRule="auto"/>
              <w:ind w:left="340" w:hanging="227"/>
              <w:contextualSpacing/>
              <w:jc w:val="both"/>
              <w:rPr>
                <w:rFonts w:ascii="Arial" w:eastAsia="Times New Roman" w:hAnsi="Arial" w:cs="Arial"/>
                <w:sz w:val="14"/>
                <w:szCs w:val="14"/>
              </w:rPr>
            </w:pPr>
            <w:r w:rsidRPr="009D1699">
              <w:rPr>
                <w:rFonts w:ascii="Arial" w:eastAsia="Times New Roman" w:hAnsi="Arial" w:cs="Arial"/>
                <w:sz w:val="14"/>
                <w:szCs w:val="14"/>
              </w:rPr>
              <w:t>platformy internetowej: https://</w:t>
            </w:r>
            <w:r w:rsidR="00E61F2A" w:rsidRPr="009D1699">
              <w:rPr>
                <w:rFonts w:ascii="Arial" w:eastAsia="Times New Roman" w:hAnsi="Arial" w:cs="Arial"/>
                <w:sz w:val="14"/>
                <w:szCs w:val="14"/>
              </w:rPr>
              <w:t>pkp</w:t>
            </w:r>
            <w:r w:rsidRPr="009D1699">
              <w:rPr>
                <w:rFonts w:ascii="Arial" w:eastAsia="Times New Roman" w:hAnsi="Arial" w:cs="Arial"/>
                <w:sz w:val="14"/>
                <w:szCs w:val="14"/>
              </w:rPr>
              <w:t>cargo.liniaetyki.</w:t>
            </w:r>
            <w:r w:rsidR="00E61F2A" w:rsidRPr="009D1699">
              <w:rPr>
                <w:rFonts w:ascii="Arial" w:eastAsia="Times New Roman" w:hAnsi="Arial" w:cs="Arial"/>
                <w:sz w:val="14"/>
                <w:szCs w:val="14"/>
              </w:rPr>
              <w:t>com</w:t>
            </w:r>
            <w:r w:rsidRPr="009D1699">
              <w:rPr>
                <w:rFonts w:ascii="Arial" w:eastAsia="Times New Roman" w:hAnsi="Arial" w:cs="Arial"/>
                <w:sz w:val="14"/>
                <w:szCs w:val="14"/>
              </w:rPr>
              <w:t>,</w:t>
            </w:r>
          </w:p>
          <w:p w14:paraId="7FC27126" w14:textId="77777777" w:rsidR="00CE6DD3" w:rsidRPr="009D1699" w:rsidRDefault="00CE6DD3" w:rsidP="00A141F0">
            <w:pPr>
              <w:pStyle w:val="Akapitzlist"/>
              <w:numPr>
                <w:ilvl w:val="0"/>
                <w:numId w:val="6"/>
              </w:numPr>
              <w:tabs>
                <w:tab w:val="left" w:pos="426"/>
              </w:tabs>
              <w:spacing w:after="0" w:line="240" w:lineRule="auto"/>
              <w:ind w:left="340" w:hanging="227"/>
              <w:contextualSpacing/>
              <w:jc w:val="both"/>
              <w:rPr>
                <w:rFonts w:ascii="Arial" w:eastAsia="Times New Roman" w:hAnsi="Arial" w:cs="Arial"/>
                <w:sz w:val="14"/>
                <w:szCs w:val="14"/>
              </w:rPr>
            </w:pPr>
            <w:r w:rsidRPr="009D1699">
              <w:rPr>
                <w:rFonts w:ascii="Arial" w:eastAsia="Times New Roman" w:hAnsi="Arial" w:cs="Arial"/>
                <w:sz w:val="14"/>
                <w:szCs w:val="14"/>
              </w:rPr>
              <w:t>adresu e-mail: cargo@liniaetyki.pl,</w:t>
            </w:r>
          </w:p>
          <w:p w14:paraId="617BC616" w14:textId="139D7BA4" w:rsidR="009820C4" w:rsidRPr="009D1699" w:rsidRDefault="00CE6DD3" w:rsidP="009820C4">
            <w:pPr>
              <w:pStyle w:val="Akapitzlist"/>
              <w:numPr>
                <w:ilvl w:val="0"/>
                <w:numId w:val="6"/>
              </w:numPr>
              <w:spacing w:after="0" w:line="240" w:lineRule="auto"/>
              <w:ind w:left="340" w:hanging="227"/>
              <w:jc w:val="both"/>
              <w:rPr>
                <w:rFonts w:ascii="Arial" w:eastAsia="Times New Roman" w:hAnsi="Arial" w:cs="Arial"/>
                <w:sz w:val="14"/>
                <w:szCs w:val="14"/>
              </w:rPr>
            </w:pPr>
            <w:r w:rsidRPr="009D1699">
              <w:rPr>
                <w:rFonts w:ascii="Arial" w:eastAsia="Times New Roman" w:hAnsi="Arial" w:cs="Arial"/>
                <w:sz w:val="14"/>
                <w:szCs w:val="14"/>
              </w:rPr>
              <w:t>pod numerem telefonu: (+48) 22 290 69 13.</w:t>
            </w:r>
          </w:p>
        </w:tc>
      </w:tr>
      <w:tr w:rsidR="009D1699" w:rsidRPr="009D1699" w14:paraId="30E961C1" w14:textId="77777777" w:rsidTr="00A52382">
        <w:tc>
          <w:tcPr>
            <w:tcW w:w="450" w:type="dxa"/>
          </w:tcPr>
          <w:p w14:paraId="538E53D3" w14:textId="608CCBB0" w:rsidR="009820C4" w:rsidRPr="009D1699" w:rsidRDefault="009820C4" w:rsidP="009820C4">
            <w:pPr>
              <w:jc w:val="right"/>
              <w:rPr>
                <w:rFonts w:ascii="Arial" w:hAnsi="Arial" w:cs="Arial"/>
                <w:sz w:val="14"/>
                <w:szCs w:val="14"/>
              </w:rPr>
            </w:pPr>
            <w:r w:rsidRPr="009D1699">
              <w:rPr>
                <w:rFonts w:ascii="Arial" w:hAnsi="Arial" w:cs="Arial"/>
                <w:b/>
                <w:sz w:val="14"/>
                <w:szCs w:val="14"/>
              </w:rPr>
              <w:t>§ 7.</w:t>
            </w:r>
          </w:p>
        </w:tc>
        <w:tc>
          <w:tcPr>
            <w:tcW w:w="10040" w:type="dxa"/>
          </w:tcPr>
          <w:p w14:paraId="1632AB7C" w14:textId="0EBF3BF6" w:rsidR="009820C4" w:rsidRPr="009D1699" w:rsidRDefault="009820C4" w:rsidP="00404864">
            <w:pPr>
              <w:tabs>
                <w:tab w:val="left" w:pos="426"/>
              </w:tabs>
              <w:jc w:val="both"/>
              <w:rPr>
                <w:rFonts w:ascii="Arial" w:eastAsia="Times New Roman" w:hAnsi="Arial" w:cs="Arial"/>
                <w:sz w:val="14"/>
                <w:szCs w:val="14"/>
              </w:rPr>
            </w:pPr>
            <w:r w:rsidRPr="009D1699">
              <w:rPr>
                <w:rFonts w:ascii="Arial" w:hAnsi="Arial" w:cs="Arial"/>
                <w:b/>
                <w:sz w:val="14"/>
              </w:rPr>
              <w:t>Kodeks Postępowania dla Partnerów Biznesowych Grupy Kapitałowej PKP CARGO</w:t>
            </w:r>
            <w:r w:rsidR="006D4349" w:rsidRPr="009D1699">
              <w:rPr>
                <w:rFonts w:ascii="Arial" w:hAnsi="Arial" w:cs="Arial"/>
                <w:b/>
                <w:sz w:val="14"/>
              </w:rPr>
              <w:t xml:space="preserve"> S.A.</w:t>
            </w:r>
          </w:p>
        </w:tc>
      </w:tr>
      <w:tr w:rsidR="009D1699" w:rsidRPr="009D1699" w14:paraId="29C91444" w14:textId="77777777" w:rsidTr="00A52382">
        <w:tc>
          <w:tcPr>
            <w:tcW w:w="450" w:type="dxa"/>
          </w:tcPr>
          <w:p w14:paraId="411AD19B" w14:textId="77777777" w:rsidR="009820C4" w:rsidRPr="009D1699" w:rsidRDefault="009820C4" w:rsidP="0014423D">
            <w:pPr>
              <w:jc w:val="right"/>
              <w:rPr>
                <w:rFonts w:ascii="Arial" w:hAnsi="Arial" w:cs="Arial"/>
                <w:sz w:val="14"/>
                <w:szCs w:val="14"/>
              </w:rPr>
            </w:pPr>
          </w:p>
        </w:tc>
        <w:tc>
          <w:tcPr>
            <w:tcW w:w="10040" w:type="dxa"/>
          </w:tcPr>
          <w:p w14:paraId="3CE7F5AF" w14:textId="50062B86" w:rsidR="009820C4" w:rsidRPr="009D1699" w:rsidRDefault="004F7F98" w:rsidP="00A52382">
            <w:pPr>
              <w:jc w:val="both"/>
              <w:rPr>
                <w:rFonts w:ascii="Arial" w:hAnsi="Arial" w:cs="Arial"/>
                <w:sz w:val="14"/>
              </w:rPr>
            </w:pPr>
            <w:r w:rsidRPr="009D1699">
              <w:rPr>
                <w:rFonts w:ascii="Arial" w:hAnsi="Arial" w:cs="Arial"/>
                <w:sz w:val="14"/>
              </w:rPr>
              <w:t>Klient</w:t>
            </w:r>
            <w:r w:rsidR="000B5FA5" w:rsidRPr="009D1699">
              <w:rPr>
                <w:rFonts w:ascii="Arial" w:hAnsi="Arial" w:cs="Arial"/>
                <w:sz w:val="14"/>
              </w:rPr>
              <w:t xml:space="preserve"> oświadcza, że zapoznał się z „Kodeksem Postępowania dla Partnerów Biznesowych Grupy Kapitałowej PKP CARGO</w:t>
            </w:r>
            <w:r w:rsidR="006D4349" w:rsidRPr="009D1699">
              <w:rPr>
                <w:rFonts w:ascii="Arial" w:hAnsi="Arial" w:cs="Arial"/>
                <w:sz w:val="14"/>
              </w:rPr>
              <w:t xml:space="preserve"> S.A.</w:t>
            </w:r>
            <w:r w:rsidR="000B5FA5" w:rsidRPr="009D1699">
              <w:rPr>
                <w:rFonts w:ascii="Arial" w:hAnsi="Arial" w:cs="Arial"/>
                <w:sz w:val="14"/>
              </w:rPr>
              <w:t>” dostępnym na stronie internetowej PKP CARGO S.A. pod adresem: https://www.pkpcargo.com i zobowiązuje się do jego przestrzegania.</w:t>
            </w:r>
          </w:p>
        </w:tc>
      </w:tr>
    </w:tbl>
    <w:p w14:paraId="472BC2F7" w14:textId="74E34EA6" w:rsidR="00D77312" w:rsidRPr="009D1699" w:rsidRDefault="00D77312" w:rsidP="00296E50">
      <w:pPr>
        <w:spacing w:before="120"/>
        <w:jc w:val="both"/>
        <w:rPr>
          <w:rFonts w:ascii="Arial" w:hAnsi="Arial" w:cs="Arial"/>
          <w:sz w:val="14"/>
          <w:szCs w:val="14"/>
        </w:rPr>
      </w:pPr>
      <w:r w:rsidRPr="009D1699">
        <w:rPr>
          <w:rFonts w:ascii="Arial" w:eastAsiaTheme="minorEastAsia" w:hAnsi="Arial" w:cs="Arial"/>
          <w:i/>
          <w:vertAlign w:val="superscript"/>
        </w:rPr>
        <w:t>*) zastosować odpowiednią wersję lub niepotrzebne skreślić</w:t>
      </w:r>
    </w:p>
    <w:p w14:paraId="530546DB" w14:textId="63FE015A" w:rsidR="008039A6" w:rsidRPr="009D1699" w:rsidRDefault="008039A6" w:rsidP="008039A6">
      <w:pPr>
        <w:spacing w:line="256" w:lineRule="auto"/>
        <w:ind w:firstLine="708"/>
        <w:jc w:val="both"/>
        <w:rPr>
          <w:rFonts w:ascii="Arial" w:eastAsia="Calibri" w:hAnsi="Arial" w:cs="Arial"/>
          <w:b/>
          <w:sz w:val="14"/>
          <w:szCs w:val="20"/>
        </w:rPr>
      </w:pPr>
      <w:r w:rsidRPr="009D1699">
        <w:rPr>
          <w:rFonts w:ascii="Arial" w:eastAsia="Calibri" w:hAnsi="Arial" w:cs="Arial"/>
          <w:b/>
          <w:sz w:val="14"/>
          <w:szCs w:val="20"/>
        </w:rPr>
        <w:t xml:space="preserve">Za  </w:t>
      </w:r>
      <w:r w:rsidR="004F7F98" w:rsidRPr="009D1699">
        <w:rPr>
          <w:rFonts w:ascii="Arial" w:eastAsia="Calibri" w:hAnsi="Arial" w:cs="Arial"/>
          <w:b/>
          <w:sz w:val="14"/>
          <w:szCs w:val="20"/>
        </w:rPr>
        <w:t>Klienta</w:t>
      </w:r>
      <w:r w:rsidRPr="009D1699">
        <w:rPr>
          <w:rFonts w:ascii="Arial" w:eastAsia="Calibri" w:hAnsi="Arial" w:cs="Arial"/>
          <w:b/>
          <w:sz w:val="14"/>
          <w:szCs w:val="20"/>
        </w:rPr>
        <w:t xml:space="preserve">: </w:t>
      </w:r>
      <w:r w:rsidRPr="009D1699">
        <w:rPr>
          <w:rFonts w:ascii="Arial" w:eastAsia="Calibri" w:hAnsi="Arial" w:cs="Arial"/>
          <w:sz w:val="14"/>
          <w:szCs w:val="20"/>
        </w:rPr>
        <w:t>/podpisy/</w:t>
      </w:r>
      <w:r w:rsidRPr="009D1699">
        <w:rPr>
          <w:rFonts w:ascii="Arial" w:eastAsia="Calibri" w:hAnsi="Arial" w:cs="Arial"/>
          <w:sz w:val="14"/>
          <w:szCs w:val="20"/>
        </w:rPr>
        <w:tab/>
      </w:r>
      <w:r w:rsidR="0060735E" w:rsidRPr="009D1699">
        <w:rPr>
          <w:rFonts w:ascii="Arial" w:eastAsia="Calibri" w:hAnsi="Arial" w:cs="Arial"/>
          <w:b/>
          <w:sz w:val="14"/>
          <w:szCs w:val="20"/>
        </w:rPr>
        <w:t xml:space="preserve">     </w:t>
      </w:r>
      <w:r w:rsidR="0060735E" w:rsidRPr="009D1699">
        <w:rPr>
          <w:rFonts w:ascii="Arial" w:eastAsia="Calibri" w:hAnsi="Arial" w:cs="Arial"/>
          <w:b/>
          <w:sz w:val="14"/>
          <w:szCs w:val="20"/>
        </w:rPr>
        <w:tab/>
      </w:r>
      <w:r w:rsidR="0060735E" w:rsidRPr="009D1699">
        <w:rPr>
          <w:rFonts w:ascii="Arial" w:eastAsia="Calibri" w:hAnsi="Arial" w:cs="Arial"/>
          <w:b/>
          <w:sz w:val="14"/>
          <w:szCs w:val="20"/>
        </w:rPr>
        <w:tab/>
      </w:r>
      <w:r w:rsidR="0060735E" w:rsidRPr="009D1699">
        <w:rPr>
          <w:rFonts w:ascii="Arial" w:eastAsia="Calibri" w:hAnsi="Arial" w:cs="Arial"/>
          <w:b/>
          <w:sz w:val="14"/>
          <w:szCs w:val="20"/>
        </w:rPr>
        <w:tab/>
      </w:r>
      <w:r w:rsidR="0060735E" w:rsidRPr="009D1699">
        <w:rPr>
          <w:rFonts w:ascii="Arial" w:eastAsia="Calibri" w:hAnsi="Arial" w:cs="Arial"/>
          <w:b/>
          <w:sz w:val="14"/>
          <w:szCs w:val="20"/>
        </w:rPr>
        <w:tab/>
      </w:r>
      <w:r w:rsidR="0060735E" w:rsidRPr="009D1699">
        <w:rPr>
          <w:rFonts w:ascii="Arial" w:eastAsia="Calibri" w:hAnsi="Arial" w:cs="Arial"/>
          <w:b/>
          <w:sz w:val="14"/>
          <w:szCs w:val="20"/>
        </w:rPr>
        <w:tab/>
      </w:r>
      <w:r w:rsidR="0060735E" w:rsidRPr="009D1699">
        <w:rPr>
          <w:rFonts w:ascii="Arial" w:eastAsia="Calibri" w:hAnsi="Arial" w:cs="Arial"/>
          <w:b/>
          <w:sz w:val="14"/>
          <w:szCs w:val="20"/>
        </w:rPr>
        <w:tab/>
      </w:r>
      <w:r w:rsidR="0060735E" w:rsidRPr="009D1699">
        <w:rPr>
          <w:rFonts w:ascii="Arial" w:eastAsia="Calibri" w:hAnsi="Arial" w:cs="Arial"/>
          <w:b/>
          <w:sz w:val="14"/>
          <w:szCs w:val="20"/>
        </w:rPr>
        <w:tab/>
      </w:r>
      <w:r w:rsidRPr="009D1699">
        <w:rPr>
          <w:rFonts w:ascii="Arial" w:eastAsia="Calibri" w:hAnsi="Arial" w:cs="Arial"/>
          <w:b/>
          <w:sz w:val="14"/>
          <w:szCs w:val="20"/>
        </w:rPr>
        <w:t xml:space="preserve">Za  PKP CARGO S.A.: </w:t>
      </w:r>
      <w:r w:rsidRPr="009D1699">
        <w:rPr>
          <w:rFonts w:ascii="Arial" w:eastAsia="Calibri" w:hAnsi="Arial" w:cs="Arial"/>
          <w:sz w:val="14"/>
          <w:szCs w:val="20"/>
        </w:rPr>
        <w:t>/podpisy/</w:t>
      </w:r>
    </w:p>
    <w:p w14:paraId="204656C0" w14:textId="505B7010" w:rsidR="00473B7C" w:rsidRPr="009D1699" w:rsidRDefault="00473B7C" w:rsidP="00404864">
      <w:pPr>
        <w:jc w:val="both"/>
        <w:rPr>
          <w:rFonts w:ascii="Arial" w:hAnsi="Arial" w:cs="Arial"/>
          <w:sz w:val="16"/>
        </w:rPr>
      </w:pPr>
    </w:p>
    <w:sectPr w:rsidR="00473B7C" w:rsidRPr="009D1699" w:rsidSect="003C12FE">
      <w:headerReference w:type="even" r:id="rId13"/>
      <w:headerReference w:type="default" r:id="rId14"/>
      <w:footerReference w:type="even" r:id="rId15"/>
      <w:footerReference w:type="default" r:id="rId16"/>
      <w:headerReference w:type="first" r:id="rId17"/>
      <w:footerReference w:type="first" r:id="rId18"/>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4071A" w14:textId="77777777" w:rsidR="00125646" w:rsidRDefault="00125646" w:rsidP="00A141F0">
      <w:pPr>
        <w:spacing w:after="0" w:line="240" w:lineRule="auto"/>
      </w:pPr>
      <w:r>
        <w:separator/>
      </w:r>
    </w:p>
  </w:endnote>
  <w:endnote w:type="continuationSeparator" w:id="0">
    <w:p w14:paraId="279E1C7D" w14:textId="77777777" w:rsidR="00125646" w:rsidRDefault="00125646" w:rsidP="00A1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CDF60" w14:textId="77777777" w:rsidR="00601045" w:rsidRDefault="0060104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811727"/>
      <w:docPartObj>
        <w:docPartGallery w:val="Page Numbers (Bottom of Page)"/>
        <w:docPartUnique/>
      </w:docPartObj>
    </w:sdtPr>
    <w:sdtEndPr>
      <w:rPr>
        <w:rFonts w:ascii="Arial" w:hAnsi="Arial"/>
        <w:sz w:val="14"/>
        <w:szCs w:val="14"/>
      </w:rPr>
    </w:sdtEndPr>
    <w:sdtContent>
      <w:sdt>
        <w:sdtPr>
          <w:id w:val="-1705238520"/>
          <w:docPartObj>
            <w:docPartGallery w:val="Page Numbers (Top of Page)"/>
            <w:docPartUnique/>
          </w:docPartObj>
        </w:sdtPr>
        <w:sdtEndPr>
          <w:rPr>
            <w:rFonts w:ascii="Arial" w:hAnsi="Arial"/>
            <w:sz w:val="14"/>
            <w:szCs w:val="14"/>
          </w:rPr>
        </w:sdtEndPr>
        <w:sdtContent>
          <w:p w14:paraId="18993261" w14:textId="6727AD6D" w:rsidR="00A141F0" w:rsidRPr="003C12FE" w:rsidRDefault="00601045" w:rsidP="00A141F0">
            <w:pPr>
              <w:pStyle w:val="Stopka"/>
              <w:jc w:val="right"/>
              <w:rPr>
                <w:rFonts w:ascii="Arial" w:hAnsi="Arial"/>
                <w:sz w:val="14"/>
                <w:szCs w:val="14"/>
              </w:rPr>
            </w:pPr>
            <w:r w:rsidRPr="00601045">
              <w:rPr>
                <w:rFonts w:ascii="Arial" w:hAnsi="Arial"/>
                <w:sz w:val="14"/>
                <w:szCs w:val="14"/>
              </w:rPr>
              <w:t>Str.</w:t>
            </w:r>
            <w:r w:rsidR="00A141F0" w:rsidRPr="00601045">
              <w:rPr>
                <w:rFonts w:ascii="Arial" w:hAnsi="Arial"/>
                <w:sz w:val="14"/>
                <w:szCs w:val="14"/>
              </w:rPr>
              <w:t xml:space="preserve"> </w:t>
            </w:r>
            <w:r w:rsidR="00A141F0" w:rsidRPr="00601045">
              <w:rPr>
                <w:rFonts w:ascii="Arial" w:hAnsi="Arial"/>
                <w:sz w:val="14"/>
                <w:szCs w:val="14"/>
              </w:rPr>
              <w:fldChar w:fldCharType="begin"/>
            </w:r>
            <w:r w:rsidR="00A141F0" w:rsidRPr="00601045">
              <w:rPr>
                <w:rFonts w:ascii="Arial" w:hAnsi="Arial"/>
                <w:sz w:val="14"/>
                <w:szCs w:val="14"/>
              </w:rPr>
              <w:instrText>PAGE</w:instrText>
            </w:r>
            <w:r w:rsidR="00A141F0" w:rsidRPr="00601045">
              <w:rPr>
                <w:rFonts w:ascii="Arial" w:hAnsi="Arial"/>
                <w:sz w:val="14"/>
                <w:szCs w:val="14"/>
              </w:rPr>
              <w:fldChar w:fldCharType="separate"/>
            </w:r>
            <w:r>
              <w:rPr>
                <w:rFonts w:ascii="Arial" w:hAnsi="Arial"/>
                <w:noProof/>
                <w:sz w:val="14"/>
                <w:szCs w:val="14"/>
              </w:rPr>
              <w:t>1</w:t>
            </w:r>
            <w:r w:rsidR="00A141F0" w:rsidRPr="00601045">
              <w:rPr>
                <w:rFonts w:ascii="Arial" w:hAnsi="Arial"/>
                <w:sz w:val="14"/>
                <w:szCs w:val="14"/>
              </w:rPr>
              <w:fldChar w:fldCharType="end"/>
            </w:r>
            <w:r w:rsidR="00A141F0" w:rsidRPr="003C12FE">
              <w:rPr>
                <w:rFonts w:ascii="Arial" w:hAnsi="Arial"/>
                <w:sz w:val="14"/>
                <w:szCs w:val="14"/>
              </w:rPr>
              <w:t xml:space="preserve"> z </w:t>
            </w:r>
            <w:r w:rsidR="00A141F0" w:rsidRPr="003C12FE">
              <w:rPr>
                <w:rFonts w:ascii="Arial" w:hAnsi="Arial"/>
                <w:bCs/>
                <w:sz w:val="14"/>
                <w:szCs w:val="14"/>
              </w:rPr>
              <w:fldChar w:fldCharType="begin"/>
            </w:r>
            <w:r w:rsidR="00A141F0" w:rsidRPr="003C12FE">
              <w:rPr>
                <w:rFonts w:ascii="Arial" w:hAnsi="Arial"/>
                <w:bCs/>
                <w:sz w:val="14"/>
                <w:szCs w:val="14"/>
              </w:rPr>
              <w:instrText>NUMPAGES</w:instrText>
            </w:r>
            <w:r w:rsidR="00A141F0" w:rsidRPr="003C12FE">
              <w:rPr>
                <w:rFonts w:ascii="Arial" w:hAnsi="Arial"/>
                <w:bCs/>
                <w:sz w:val="14"/>
                <w:szCs w:val="14"/>
              </w:rPr>
              <w:fldChar w:fldCharType="separate"/>
            </w:r>
            <w:r>
              <w:rPr>
                <w:rFonts w:ascii="Arial" w:hAnsi="Arial"/>
                <w:bCs/>
                <w:noProof/>
                <w:sz w:val="14"/>
                <w:szCs w:val="14"/>
              </w:rPr>
              <w:t>3</w:t>
            </w:r>
            <w:r w:rsidR="00A141F0" w:rsidRPr="003C12FE">
              <w:rPr>
                <w:rFonts w:ascii="Arial" w:hAnsi="Arial"/>
                <w:bCs/>
                <w:sz w:val="14"/>
                <w:szCs w:val="14"/>
              </w:rPr>
              <w:fldChar w:fldCharType="end"/>
            </w:r>
          </w:p>
        </w:sdtContent>
      </w:sdt>
    </w:sdtContent>
  </w:sdt>
  <w:p w14:paraId="638855E8" w14:textId="77777777" w:rsidR="00A141F0" w:rsidRDefault="00A141F0">
    <w:pPr>
      <w:pStyle w:val="Stopka"/>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FC81D" w14:textId="77777777" w:rsidR="00601045" w:rsidRDefault="006010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F21CC" w14:textId="77777777" w:rsidR="00125646" w:rsidRDefault="00125646" w:rsidP="00A141F0">
      <w:pPr>
        <w:spacing w:after="0" w:line="240" w:lineRule="auto"/>
      </w:pPr>
      <w:r>
        <w:separator/>
      </w:r>
    </w:p>
  </w:footnote>
  <w:footnote w:type="continuationSeparator" w:id="0">
    <w:p w14:paraId="79FB88CA" w14:textId="77777777" w:rsidR="00125646" w:rsidRDefault="00125646" w:rsidP="00A14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4A1F2" w14:textId="77777777" w:rsidR="00601045" w:rsidRDefault="0060104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9AAB7" w14:textId="364599CE" w:rsidR="00362800" w:rsidRDefault="00362800" w:rsidP="003C12FE">
    <w:pPr>
      <w:spacing w:after="0" w:line="240" w:lineRule="auto"/>
      <w:jc w:val="right"/>
      <w:rPr>
        <w:rFonts w:ascii="Arial" w:hAnsi="Arial" w:cs="Arial"/>
        <w:sz w:val="18"/>
        <w:szCs w:val="18"/>
      </w:rPr>
    </w:pPr>
    <w:r>
      <w:rPr>
        <w:rFonts w:ascii="Arial" w:hAnsi="Arial" w:cs="Arial"/>
        <w:sz w:val="18"/>
        <w:szCs w:val="18"/>
      </w:rPr>
      <w:t xml:space="preserve">RPT - </w:t>
    </w:r>
    <w:r w:rsidR="005C5794">
      <w:rPr>
        <w:rFonts w:ascii="Arial" w:hAnsi="Arial" w:cs="Arial"/>
        <w:sz w:val="18"/>
        <w:szCs w:val="18"/>
      </w:rPr>
      <w:t>W</w:t>
    </w:r>
    <w:r>
      <w:rPr>
        <w:rFonts w:ascii="Arial" w:hAnsi="Arial" w:cs="Arial"/>
        <w:sz w:val="18"/>
        <w:szCs w:val="18"/>
      </w:rPr>
      <w:t xml:space="preserve">zór nr </w:t>
    </w:r>
    <w:r w:rsidR="004F7F98">
      <w:rPr>
        <w:rFonts w:ascii="Arial" w:hAnsi="Arial" w:cs="Arial"/>
        <w:sz w:val="18"/>
        <w:szCs w:val="18"/>
      </w:rPr>
      <w:t>35</w:t>
    </w:r>
  </w:p>
  <w:p w14:paraId="4D88911D" w14:textId="17A88430" w:rsidR="003C12FE" w:rsidRDefault="003C12FE" w:rsidP="004F7F98">
    <w:pPr>
      <w:spacing w:after="0" w:line="240" w:lineRule="auto"/>
      <w:jc w:val="right"/>
      <w:rPr>
        <w:rFonts w:ascii="Arial" w:hAnsi="Arial" w:cs="Arial"/>
        <w:sz w:val="18"/>
        <w:szCs w:val="18"/>
      </w:rPr>
    </w:pPr>
    <w:r w:rsidRPr="003C12FE">
      <w:rPr>
        <w:rFonts w:ascii="Arial" w:hAnsi="Arial" w:cs="Arial"/>
        <w:sz w:val="18"/>
        <w:szCs w:val="18"/>
      </w:rPr>
      <w:t>Załącznik</w:t>
    </w:r>
    <w:r w:rsidR="00F21E31">
      <w:rPr>
        <w:rFonts w:ascii="Arial" w:hAnsi="Arial" w:cs="Arial"/>
        <w:sz w:val="18"/>
        <w:szCs w:val="18"/>
      </w:rPr>
      <w:t xml:space="preserve"> </w:t>
    </w:r>
    <w:r w:rsidR="004F7F98">
      <w:rPr>
        <w:rFonts w:ascii="Arial" w:hAnsi="Arial" w:cs="Arial"/>
        <w:sz w:val="18"/>
        <w:szCs w:val="18"/>
      </w:rPr>
      <w:t xml:space="preserve">do </w:t>
    </w:r>
    <w:r w:rsidR="004F7F98" w:rsidRPr="004F7F98">
      <w:rPr>
        <w:rFonts w:ascii="Arial" w:hAnsi="Arial" w:cs="Arial"/>
        <w:sz w:val="18"/>
        <w:szCs w:val="18"/>
      </w:rPr>
      <w:t>Umow</w:t>
    </w:r>
    <w:r w:rsidR="004F7F98">
      <w:rPr>
        <w:rFonts w:ascii="Arial" w:hAnsi="Arial" w:cs="Arial"/>
        <w:sz w:val="18"/>
        <w:szCs w:val="18"/>
      </w:rPr>
      <w:t>y</w:t>
    </w:r>
    <w:r w:rsidR="004F7F98" w:rsidRPr="004F7F98">
      <w:rPr>
        <w:rFonts w:ascii="Arial" w:hAnsi="Arial" w:cs="Arial"/>
        <w:sz w:val="18"/>
        <w:szCs w:val="18"/>
      </w:rPr>
      <w:t xml:space="preserve"> regulując</w:t>
    </w:r>
    <w:r w:rsidR="004F7F98">
      <w:rPr>
        <w:rFonts w:ascii="Arial" w:hAnsi="Arial" w:cs="Arial"/>
        <w:sz w:val="18"/>
        <w:szCs w:val="18"/>
      </w:rPr>
      <w:t xml:space="preserve">ej </w:t>
    </w:r>
    <w:r w:rsidR="004F7F98" w:rsidRPr="004F7F98">
      <w:rPr>
        <w:rFonts w:ascii="Arial" w:hAnsi="Arial" w:cs="Arial"/>
        <w:sz w:val="18"/>
        <w:szCs w:val="18"/>
      </w:rPr>
      <w:t>warunki elektronicznej wymiany danych do listu przewozowego</w:t>
    </w:r>
  </w:p>
  <w:p w14:paraId="4E7E07A9" w14:textId="0B33D710" w:rsidR="003C12FE" w:rsidRPr="003C12FE" w:rsidRDefault="003C12FE" w:rsidP="003C12FE">
    <w:pPr>
      <w:spacing w:after="0" w:line="240" w:lineRule="auto"/>
      <w:jc w:val="right"/>
      <w:rPr>
        <w:rFonts w:ascii="Arial" w:hAnsi="Arial" w:cs="Arial"/>
        <w:sz w:val="18"/>
        <w:szCs w:val="18"/>
      </w:rPr>
    </w:pPr>
    <w:r w:rsidRPr="003C12FE">
      <w:rPr>
        <w:rFonts w:ascii="Arial" w:hAnsi="Arial" w:cs="Arial"/>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FBEC1" w14:textId="77777777" w:rsidR="00601045" w:rsidRDefault="006010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6648"/>
    <w:multiLevelType w:val="hybridMultilevel"/>
    <w:tmpl w:val="3D02DED0"/>
    <w:lvl w:ilvl="0" w:tplc="60D428B8">
      <w:start w:val="1"/>
      <w:numFmt w:val="lowerLetter"/>
      <w:lvlText w:val="%1)"/>
      <w:lvlJc w:val="left"/>
      <w:pPr>
        <w:ind w:left="947" w:hanging="360"/>
      </w:pPr>
      <w:rPr>
        <w:rFonts w:hint="default"/>
        <w:color w:val="auto"/>
        <w:sz w:val="14"/>
        <w:szCs w:val="14"/>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 w15:restartNumberingAfterBreak="0">
    <w:nsid w:val="0DB34AF1"/>
    <w:multiLevelType w:val="hybridMultilevel"/>
    <w:tmpl w:val="9A68EFA6"/>
    <w:lvl w:ilvl="0" w:tplc="62F263B0">
      <w:start w:val="1"/>
      <w:numFmt w:val="lowerLetter"/>
      <w:lvlText w:val="%1)"/>
      <w:lvlJc w:val="left"/>
      <w:pPr>
        <w:ind w:left="607" w:hanging="360"/>
      </w:pPr>
      <w:rPr>
        <w:rFonts w:hint="default"/>
        <w:color w:val="auto"/>
        <w:sz w:val="14"/>
        <w:szCs w:val="14"/>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 w15:restartNumberingAfterBreak="0">
    <w:nsid w:val="306C6BC0"/>
    <w:multiLevelType w:val="hybridMultilevel"/>
    <w:tmpl w:val="8E5CDBCE"/>
    <w:lvl w:ilvl="0" w:tplc="01BCEB6C">
      <w:start w:val="1"/>
      <w:numFmt w:val="lowerLetter"/>
      <w:lvlText w:val="%1)"/>
      <w:lvlJc w:val="left"/>
      <w:pPr>
        <w:ind w:left="720" w:hanging="360"/>
      </w:pPr>
      <w:rPr>
        <w:rFonts w:hint="default"/>
        <w:b w:val="0"/>
        <w:color w:val="auto"/>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3037EF"/>
    <w:multiLevelType w:val="hybridMultilevel"/>
    <w:tmpl w:val="07CC571E"/>
    <w:lvl w:ilvl="0" w:tplc="A670B030">
      <w:start w:val="1"/>
      <w:numFmt w:val="lowerLetter"/>
      <w:lvlText w:val="%1)"/>
      <w:lvlJc w:val="left"/>
      <w:pPr>
        <w:ind w:left="833" w:hanging="360"/>
      </w:pPr>
      <w:rPr>
        <w:rFonts w:hint="default"/>
        <w:color w:val="auto"/>
        <w:sz w:val="14"/>
        <w:szCs w:val="14"/>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 w15:restartNumberingAfterBreak="0">
    <w:nsid w:val="57DB4318"/>
    <w:multiLevelType w:val="hybridMultilevel"/>
    <w:tmpl w:val="01883FC6"/>
    <w:lvl w:ilvl="0" w:tplc="1578E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6B32C5D"/>
    <w:multiLevelType w:val="hybridMultilevel"/>
    <w:tmpl w:val="8D7EB992"/>
    <w:lvl w:ilvl="0" w:tplc="07F00554">
      <w:start w:val="1"/>
      <w:numFmt w:val="lowerLetter"/>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6D038D"/>
    <w:multiLevelType w:val="hybridMultilevel"/>
    <w:tmpl w:val="7C728916"/>
    <w:lvl w:ilvl="0" w:tplc="A59A7478">
      <w:start w:val="1"/>
      <w:numFmt w:val="lowerLetter"/>
      <w:lvlText w:val="%1)"/>
      <w:lvlJc w:val="left"/>
      <w:pPr>
        <w:ind w:left="947" w:hanging="360"/>
      </w:pPr>
      <w:rPr>
        <w:rFonts w:hint="default"/>
        <w:color w:val="auto"/>
        <w:sz w:val="22"/>
        <w:szCs w:val="22"/>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7" w15:restartNumberingAfterBreak="0">
    <w:nsid w:val="68234F0A"/>
    <w:multiLevelType w:val="hybridMultilevel"/>
    <w:tmpl w:val="01044930"/>
    <w:lvl w:ilvl="0" w:tplc="E7F41514">
      <w:start w:val="1"/>
      <w:numFmt w:val="decimal"/>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8" w15:restartNumberingAfterBreak="0">
    <w:nsid w:val="6B6C576C"/>
    <w:multiLevelType w:val="hybridMultilevel"/>
    <w:tmpl w:val="3A9848E6"/>
    <w:lvl w:ilvl="0" w:tplc="CC1CEA3A">
      <w:start w:val="1"/>
      <w:numFmt w:val="lowerLetter"/>
      <w:lvlText w:val="%1)"/>
      <w:lvlJc w:val="left"/>
      <w:pPr>
        <w:ind w:left="1080" w:hanging="360"/>
      </w:pPr>
      <w:rPr>
        <w:rFonts w:ascii="Arial" w:eastAsia="Times New Roman" w:hAnsi="Arial" w:cs="Arial" w:hint="default"/>
        <w:b w:val="0"/>
        <w:i/>
        <w:strike w:val="0"/>
        <w:color w:val="000000" w:themeColor="text1"/>
        <w:sz w:val="22"/>
        <w:szCs w:val="18"/>
        <w:u w:color="FF0000"/>
      </w:rPr>
    </w:lvl>
    <w:lvl w:ilvl="1" w:tplc="24C022E2">
      <w:start w:val="1"/>
      <w:numFmt w:val="lowerLetter"/>
      <w:lvlText w:val="%2)"/>
      <w:lvlJc w:val="left"/>
      <w:pPr>
        <w:ind w:left="1800" w:hanging="360"/>
      </w:pPr>
      <w:rPr>
        <w:rFonts w:hint="default"/>
        <w:color w:val="auto"/>
        <w:sz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5"/>
  </w:num>
  <w:num w:numId="3">
    <w:abstractNumId w:val="2"/>
  </w:num>
  <w:num w:numId="4">
    <w:abstractNumId w:val="0"/>
  </w:num>
  <w:num w:numId="5">
    <w:abstractNumId w:val="6"/>
  </w:num>
  <w:num w:numId="6">
    <w:abstractNumId w:val="1"/>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89"/>
    <w:rsid w:val="00004710"/>
    <w:rsid w:val="000457FF"/>
    <w:rsid w:val="00066868"/>
    <w:rsid w:val="00075254"/>
    <w:rsid w:val="000B1357"/>
    <w:rsid w:val="000B5FA5"/>
    <w:rsid w:val="000D6AE5"/>
    <w:rsid w:val="000D7732"/>
    <w:rsid w:val="00103BE1"/>
    <w:rsid w:val="0011493C"/>
    <w:rsid w:val="00125646"/>
    <w:rsid w:val="00125D68"/>
    <w:rsid w:val="00142642"/>
    <w:rsid w:val="0014423D"/>
    <w:rsid w:val="001A69EA"/>
    <w:rsid w:val="001A7975"/>
    <w:rsid w:val="0020000C"/>
    <w:rsid w:val="002064A5"/>
    <w:rsid w:val="00260395"/>
    <w:rsid w:val="00267212"/>
    <w:rsid w:val="00275C73"/>
    <w:rsid w:val="002942ED"/>
    <w:rsid w:val="00295D7A"/>
    <w:rsid w:val="00296E50"/>
    <w:rsid w:val="002A36E4"/>
    <w:rsid w:val="002A416A"/>
    <w:rsid w:val="002B0146"/>
    <w:rsid w:val="002B797E"/>
    <w:rsid w:val="002D19DA"/>
    <w:rsid w:val="002D2BCF"/>
    <w:rsid w:val="002D4CAE"/>
    <w:rsid w:val="00333A89"/>
    <w:rsid w:val="00336E11"/>
    <w:rsid w:val="003453E4"/>
    <w:rsid w:val="003503DE"/>
    <w:rsid w:val="00350678"/>
    <w:rsid w:val="00362800"/>
    <w:rsid w:val="003B2042"/>
    <w:rsid w:val="003C12FE"/>
    <w:rsid w:val="00404864"/>
    <w:rsid w:val="004322AC"/>
    <w:rsid w:val="004568ED"/>
    <w:rsid w:val="00473B7C"/>
    <w:rsid w:val="00473FE6"/>
    <w:rsid w:val="0048137D"/>
    <w:rsid w:val="00496C03"/>
    <w:rsid w:val="004E204D"/>
    <w:rsid w:val="004F3A82"/>
    <w:rsid w:val="004F7F98"/>
    <w:rsid w:val="00516923"/>
    <w:rsid w:val="00526BE5"/>
    <w:rsid w:val="00596946"/>
    <w:rsid w:val="005A09EA"/>
    <w:rsid w:val="005C5794"/>
    <w:rsid w:val="005D2300"/>
    <w:rsid w:val="005D279E"/>
    <w:rsid w:val="005F1B60"/>
    <w:rsid w:val="00601045"/>
    <w:rsid w:val="006034CF"/>
    <w:rsid w:val="0060735E"/>
    <w:rsid w:val="00656C0D"/>
    <w:rsid w:val="0066193D"/>
    <w:rsid w:val="00672165"/>
    <w:rsid w:val="00677F0C"/>
    <w:rsid w:val="00684E57"/>
    <w:rsid w:val="006D4349"/>
    <w:rsid w:val="006E4C86"/>
    <w:rsid w:val="006F4B84"/>
    <w:rsid w:val="007123C3"/>
    <w:rsid w:val="00723B56"/>
    <w:rsid w:val="00793A3E"/>
    <w:rsid w:val="007B0D44"/>
    <w:rsid w:val="007C1289"/>
    <w:rsid w:val="007D12E3"/>
    <w:rsid w:val="007D5A02"/>
    <w:rsid w:val="007F0591"/>
    <w:rsid w:val="007F6C32"/>
    <w:rsid w:val="008039A6"/>
    <w:rsid w:val="00816B56"/>
    <w:rsid w:val="008445D4"/>
    <w:rsid w:val="00845B56"/>
    <w:rsid w:val="00917A7B"/>
    <w:rsid w:val="00930A49"/>
    <w:rsid w:val="009543AE"/>
    <w:rsid w:val="009612C9"/>
    <w:rsid w:val="009820C4"/>
    <w:rsid w:val="009919C8"/>
    <w:rsid w:val="009C3923"/>
    <w:rsid w:val="009D1699"/>
    <w:rsid w:val="009E1B67"/>
    <w:rsid w:val="009E5A05"/>
    <w:rsid w:val="00A141F0"/>
    <w:rsid w:val="00A241D1"/>
    <w:rsid w:val="00A32A4A"/>
    <w:rsid w:val="00A352BB"/>
    <w:rsid w:val="00A52382"/>
    <w:rsid w:val="00A70572"/>
    <w:rsid w:val="00A800CA"/>
    <w:rsid w:val="00A847B6"/>
    <w:rsid w:val="00A91CD9"/>
    <w:rsid w:val="00AD1620"/>
    <w:rsid w:val="00AE1454"/>
    <w:rsid w:val="00AE44E7"/>
    <w:rsid w:val="00B13EE8"/>
    <w:rsid w:val="00B24738"/>
    <w:rsid w:val="00B34BBE"/>
    <w:rsid w:val="00B56E74"/>
    <w:rsid w:val="00B60717"/>
    <w:rsid w:val="00B9312E"/>
    <w:rsid w:val="00BE7494"/>
    <w:rsid w:val="00C02D02"/>
    <w:rsid w:val="00C0336C"/>
    <w:rsid w:val="00C21566"/>
    <w:rsid w:val="00C22F3C"/>
    <w:rsid w:val="00C40AD6"/>
    <w:rsid w:val="00C5745D"/>
    <w:rsid w:val="00C63049"/>
    <w:rsid w:val="00C95333"/>
    <w:rsid w:val="00CA2FD4"/>
    <w:rsid w:val="00CB40DC"/>
    <w:rsid w:val="00CE365F"/>
    <w:rsid w:val="00CE6DD3"/>
    <w:rsid w:val="00D00591"/>
    <w:rsid w:val="00D32E21"/>
    <w:rsid w:val="00D42448"/>
    <w:rsid w:val="00D77312"/>
    <w:rsid w:val="00D978F5"/>
    <w:rsid w:val="00DA3AB6"/>
    <w:rsid w:val="00DB10BE"/>
    <w:rsid w:val="00DC6267"/>
    <w:rsid w:val="00DF54B5"/>
    <w:rsid w:val="00E109AB"/>
    <w:rsid w:val="00E23BBB"/>
    <w:rsid w:val="00E25CA0"/>
    <w:rsid w:val="00E4711C"/>
    <w:rsid w:val="00E61F2A"/>
    <w:rsid w:val="00E75BD2"/>
    <w:rsid w:val="00E779EA"/>
    <w:rsid w:val="00EB1FF0"/>
    <w:rsid w:val="00EC2DF1"/>
    <w:rsid w:val="00EC335B"/>
    <w:rsid w:val="00EE26B3"/>
    <w:rsid w:val="00EE2D71"/>
    <w:rsid w:val="00EE5A3D"/>
    <w:rsid w:val="00EF03CA"/>
    <w:rsid w:val="00EF5284"/>
    <w:rsid w:val="00F00476"/>
    <w:rsid w:val="00F21E31"/>
    <w:rsid w:val="00F23824"/>
    <w:rsid w:val="00F84438"/>
    <w:rsid w:val="00FA4DC4"/>
    <w:rsid w:val="00FD6AC1"/>
    <w:rsid w:val="00FF2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6028320"/>
  <w15:chartTrackingRefBased/>
  <w15:docId w15:val="{11371A55-408A-4560-A18A-C2AF9A23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33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9C3923"/>
    <w:rPr>
      <w:sz w:val="16"/>
      <w:szCs w:val="16"/>
    </w:rPr>
  </w:style>
  <w:style w:type="paragraph" w:styleId="Akapitzlist">
    <w:name w:val="List Paragraph"/>
    <w:basedOn w:val="Normalny"/>
    <w:link w:val="AkapitzlistZnak"/>
    <w:uiPriority w:val="34"/>
    <w:qFormat/>
    <w:rsid w:val="00C95333"/>
    <w:pPr>
      <w:spacing w:after="200" w:line="276" w:lineRule="auto"/>
      <w:ind w:left="720"/>
    </w:pPr>
    <w:rPr>
      <w:rFonts w:ascii="Calibri" w:eastAsia="Calibri" w:hAnsi="Calibri" w:cs="Times New Roman"/>
      <w:lang w:eastAsia="pl-PL"/>
    </w:rPr>
  </w:style>
  <w:style w:type="character" w:customStyle="1" w:styleId="Teksttreci">
    <w:name w:val="Tekst treści_"/>
    <w:link w:val="Teksttreci0"/>
    <w:uiPriority w:val="99"/>
    <w:locked/>
    <w:rsid w:val="00CB40DC"/>
    <w:rPr>
      <w:rFonts w:ascii="Arial" w:hAnsi="Arial" w:cs="Arial"/>
      <w:sz w:val="20"/>
      <w:szCs w:val="20"/>
      <w:shd w:val="clear" w:color="auto" w:fill="FFFFFF"/>
    </w:rPr>
  </w:style>
  <w:style w:type="paragraph" w:customStyle="1" w:styleId="Teksttreci0">
    <w:name w:val="Tekst treści"/>
    <w:basedOn w:val="Normalny"/>
    <w:link w:val="Teksttreci"/>
    <w:uiPriority w:val="99"/>
    <w:rsid w:val="00CB40DC"/>
    <w:pPr>
      <w:shd w:val="clear" w:color="auto" w:fill="FFFFFF"/>
      <w:spacing w:after="300" w:line="240" w:lineRule="atLeast"/>
      <w:ind w:hanging="360"/>
    </w:pPr>
    <w:rPr>
      <w:rFonts w:ascii="Arial" w:hAnsi="Arial" w:cs="Arial"/>
      <w:sz w:val="20"/>
      <w:szCs w:val="20"/>
    </w:rPr>
  </w:style>
  <w:style w:type="character" w:styleId="Hipercze">
    <w:name w:val="Hyperlink"/>
    <w:basedOn w:val="Domylnaczcionkaakapitu"/>
    <w:uiPriority w:val="99"/>
    <w:unhideWhenUsed/>
    <w:rsid w:val="00CB40DC"/>
    <w:rPr>
      <w:color w:val="0563C1" w:themeColor="hyperlink"/>
      <w:u w:val="single"/>
    </w:rPr>
  </w:style>
  <w:style w:type="paragraph" w:styleId="Tekstkomentarza">
    <w:name w:val="annotation text"/>
    <w:basedOn w:val="Normalny"/>
    <w:link w:val="TekstkomentarzaZnak"/>
    <w:uiPriority w:val="99"/>
    <w:unhideWhenUsed/>
    <w:rsid w:val="00404864"/>
    <w:pPr>
      <w:spacing w:line="240" w:lineRule="auto"/>
    </w:pPr>
    <w:rPr>
      <w:sz w:val="20"/>
      <w:szCs w:val="20"/>
    </w:rPr>
  </w:style>
  <w:style w:type="character" w:customStyle="1" w:styleId="TekstkomentarzaZnak">
    <w:name w:val="Tekst komentarza Znak"/>
    <w:basedOn w:val="Domylnaczcionkaakapitu"/>
    <w:link w:val="Tekstkomentarza"/>
    <w:uiPriority w:val="99"/>
    <w:rsid w:val="00404864"/>
    <w:rPr>
      <w:sz w:val="20"/>
      <w:szCs w:val="20"/>
    </w:rPr>
  </w:style>
  <w:style w:type="paragraph" w:styleId="Tematkomentarza">
    <w:name w:val="annotation subject"/>
    <w:basedOn w:val="Tekstkomentarza"/>
    <w:next w:val="Tekstkomentarza"/>
    <w:link w:val="TematkomentarzaZnak"/>
    <w:uiPriority w:val="99"/>
    <w:semiHidden/>
    <w:unhideWhenUsed/>
    <w:rsid w:val="00404864"/>
    <w:rPr>
      <w:b/>
      <w:bCs/>
    </w:rPr>
  </w:style>
  <w:style w:type="character" w:customStyle="1" w:styleId="TematkomentarzaZnak">
    <w:name w:val="Temat komentarza Znak"/>
    <w:basedOn w:val="TekstkomentarzaZnak"/>
    <w:link w:val="Tematkomentarza"/>
    <w:uiPriority w:val="99"/>
    <w:semiHidden/>
    <w:rsid w:val="00404864"/>
    <w:rPr>
      <w:b/>
      <w:bCs/>
      <w:sz w:val="20"/>
      <w:szCs w:val="20"/>
    </w:rPr>
  </w:style>
  <w:style w:type="paragraph" w:styleId="Tekstdymka">
    <w:name w:val="Balloon Text"/>
    <w:basedOn w:val="Normalny"/>
    <w:link w:val="TekstdymkaZnak"/>
    <w:uiPriority w:val="99"/>
    <w:semiHidden/>
    <w:unhideWhenUsed/>
    <w:rsid w:val="004048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4864"/>
    <w:rPr>
      <w:rFonts w:ascii="Segoe UI" w:hAnsi="Segoe UI" w:cs="Segoe UI"/>
      <w:sz w:val="18"/>
      <w:szCs w:val="18"/>
    </w:rPr>
  </w:style>
  <w:style w:type="paragraph" w:styleId="Nagwek">
    <w:name w:val="header"/>
    <w:basedOn w:val="Normalny"/>
    <w:link w:val="NagwekZnak"/>
    <w:uiPriority w:val="99"/>
    <w:unhideWhenUsed/>
    <w:rsid w:val="00A141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41F0"/>
  </w:style>
  <w:style w:type="paragraph" w:styleId="Stopka">
    <w:name w:val="footer"/>
    <w:basedOn w:val="Normalny"/>
    <w:link w:val="StopkaZnak"/>
    <w:uiPriority w:val="99"/>
    <w:unhideWhenUsed/>
    <w:rsid w:val="00A141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41F0"/>
  </w:style>
  <w:style w:type="character" w:customStyle="1" w:styleId="AkapitzlistZnak">
    <w:name w:val="Akapit z listą Znak"/>
    <w:link w:val="Akapitzlist"/>
    <w:uiPriority w:val="34"/>
    <w:rsid w:val="00125D68"/>
    <w:rPr>
      <w:rFonts w:ascii="Calibri" w:eastAsia="Calibri" w:hAnsi="Calibri" w:cs="Times New Roman"/>
      <w:lang w:eastAsia="pl-PL"/>
    </w:rPr>
  </w:style>
  <w:style w:type="character" w:customStyle="1" w:styleId="Nierozpoznanawzmianka1">
    <w:name w:val="Nierozpoznana wzmianka1"/>
    <w:basedOn w:val="Domylnaczcionkaakapitu"/>
    <w:uiPriority w:val="99"/>
    <w:semiHidden/>
    <w:unhideWhenUsed/>
    <w:rsid w:val="0059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427033">
      <w:bodyDiv w:val="1"/>
      <w:marLeft w:val="0"/>
      <w:marRight w:val="0"/>
      <w:marTop w:val="0"/>
      <w:marBottom w:val="0"/>
      <w:divBdr>
        <w:top w:val="none" w:sz="0" w:space="0" w:color="auto"/>
        <w:left w:val="none" w:sz="0" w:space="0" w:color="auto"/>
        <w:bottom w:val="none" w:sz="0" w:space="0" w:color="auto"/>
        <w:right w:val="none" w:sz="0" w:space="0" w:color="auto"/>
      </w:divBdr>
    </w:div>
    <w:div w:id="1971982380">
      <w:bodyDiv w:val="1"/>
      <w:marLeft w:val="0"/>
      <w:marRight w:val="0"/>
      <w:marTop w:val="0"/>
      <w:marBottom w:val="0"/>
      <w:divBdr>
        <w:top w:val="none" w:sz="0" w:space="0" w:color="auto"/>
        <w:left w:val="none" w:sz="0" w:space="0" w:color="auto"/>
        <w:bottom w:val="none" w:sz="0" w:space="0" w:color="auto"/>
        <w:right w:val="none" w:sz="0" w:space="0" w:color="auto"/>
      </w:divBdr>
    </w:div>
    <w:div w:id="21333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kpcargo.com/pl/kim-jestesmy/compli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pkpcarg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od@pkpcargo.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kpcargo.com"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Pisma" ma:contentTypeID="0x009FA360F4D80B3B4A886CF9ED9DAE5177" ma:contentTypeVersion="" ma:contentTypeDescription="" ma:contentTypeScope="" ma:versionID="77f8193b98c9ac4fd1540771010f897a">
  <xsd:schema xmlns:xsd="http://www.w3.org/2001/XMLSchema" xmlns:xs="http://www.w3.org/2001/XMLSchema" xmlns:p="http://schemas.microsoft.com/office/2006/metadata/properties" xmlns:ns1="http://schemas.microsoft.com/sharepoint/v3" xmlns:ns2="F460A39F-0BD8-4A3B-886C-F9ED9DAE5177" targetNamespace="http://schemas.microsoft.com/office/2006/metadata/properties" ma:root="true" ma:fieldsID="4c5a720efa713a2a780fcff1497a1df0" ns1:_="" ns2:_="">
    <xsd:import namespace="http://schemas.microsoft.com/sharepoint/v3"/>
    <xsd:import namespace="F460A39F-0BD8-4A3B-886C-F9ED9DAE517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60A39F-0BD8-4A3B-886C-F9ED9DAE517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0x009FA360F4D80B3B4A886CF9ED9DAE5177</ContentTypeId>
    <TemplateUrl xmlns="http://schemas.microsoft.com/sharepoint/v3" xsi:nil="true"/>
    <NazwaPliku xmlns="F460A39F-0BD8-4A3B-886C-F9ED9DAE5177">05a_Zalacznik do Wzoru Nr 35_OWU_projekt (do Zal. 1E).docx</NazwaPliku>
    <Osoba xmlns="F460A39F-0BD8-4A3B-886C-F9ED9DAE5177">PKP-CARGO\g.bleszynski</Osoba>
    <_SourceUrl xmlns="http://schemas.microsoft.com/sharepoint/v3" xsi:nil="true"/>
    <xd_ProgID xmlns="http://schemas.microsoft.com/sharepoint/v3" xsi:nil="true"/>
    <Order xmlns="http://schemas.microsoft.com/sharepoint/v3" xsi:nil="true"/>
    <Odbiorcy2 xmlns="F460A39F-0BD8-4A3B-886C-F9ED9DAE5177"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39BE8BEF-15A0-4ADE-888B-0C7B0FB9C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60A39F-0BD8-4A3B-886C-F9ED9DAE5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7583E-7F0F-45B7-B9CA-AE61570924E8}">
  <ds:schemaRef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F460A39F-0BD8-4A3B-886C-F9ED9DAE5177"/>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2906</Words>
  <Characters>17438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CHH/CHHS</dc:creator>
  <cp:keywords/>
  <dc:description/>
  <cp:lastModifiedBy>Draniak Ewa</cp:lastModifiedBy>
  <cp:revision>27</cp:revision>
  <cp:lastPrinted>2025-12-15T13:37:00Z</cp:lastPrinted>
  <dcterms:created xsi:type="dcterms:W3CDTF">2025-10-17T09:41:00Z</dcterms:created>
  <dcterms:modified xsi:type="dcterms:W3CDTF">2025-12-17T10:29:00Z</dcterms:modified>
</cp:coreProperties>
</file>