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B9" w:rsidRPr="00FC3C00" w:rsidRDefault="00314FB9" w:rsidP="00FC3C00">
      <w:pPr>
        <w:spacing w:before="120" w:after="120"/>
        <w:rPr>
          <w:rFonts w:ascii="Tahoma" w:hAnsi="Tahoma" w:cs="Tahoma"/>
          <w:sz w:val="22"/>
          <w:szCs w:val="22"/>
        </w:rPr>
      </w:pPr>
    </w:p>
    <w:p w:rsidR="00FD38E7" w:rsidRPr="00FC3C00" w:rsidRDefault="00FD38E7" w:rsidP="00FC3C00">
      <w:pPr>
        <w:pStyle w:val="NormalnyWeb"/>
        <w:spacing w:after="240" w:afterAutospacing="0"/>
        <w:jc w:val="center"/>
        <w:rPr>
          <w:rFonts w:ascii="Tahoma" w:eastAsia="Calibri" w:hAnsi="Tahoma" w:cs="Tahoma"/>
          <w:bCs/>
          <w:sz w:val="22"/>
          <w:szCs w:val="22"/>
        </w:rPr>
      </w:pPr>
      <w:r w:rsidRPr="00FC3C00">
        <w:rPr>
          <w:rFonts w:ascii="Tahoma" w:eastAsia="Calibri" w:hAnsi="Tahoma" w:cs="Tahoma"/>
          <w:bCs/>
          <w:sz w:val="22"/>
          <w:szCs w:val="22"/>
        </w:rPr>
        <w:t>KOMUNIKAT PRASOWY</w:t>
      </w:r>
    </w:p>
    <w:p w:rsidR="00000AFC" w:rsidRPr="00000AFC" w:rsidRDefault="00000AFC" w:rsidP="005F6277">
      <w:pPr>
        <w:pStyle w:val="NormalnyWeb"/>
        <w:spacing w:after="240"/>
        <w:jc w:val="center"/>
        <w:rPr>
          <w:rFonts w:ascii="Tahoma" w:hAnsi="Tahoma" w:cs="Tahoma"/>
          <w:b/>
          <w:bCs/>
          <w:sz w:val="22"/>
          <w:szCs w:val="22"/>
        </w:rPr>
      </w:pPr>
      <w:r w:rsidRPr="00000AFC">
        <w:rPr>
          <w:rFonts w:ascii="Tahoma" w:hAnsi="Tahoma" w:cs="Tahoma"/>
          <w:b/>
          <w:bCs/>
          <w:sz w:val="22"/>
          <w:szCs w:val="22"/>
        </w:rPr>
        <w:t>PKP CARGO wygrywa największy przetarg na</w:t>
      </w:r>
      <w:r w:rsidR="005F6277">
        <w:rPr>
          <w:rFonts w:ascii="Tahoma" w:hAnsi="Tahoma" w:cs="Tahoma"/>
          <w:b/>
          <w:bCs/>
          <w:sz w:val="22"/>
          <w:szCs w:val="22"/>
        </w:rPr>
        <w:t xml:space="preserve"> </w:t>
      </w:r>
      <w:r w:rsidRPr="00000AFC">
        <w:rPr>
          <w:rFonts w:ascii="Tahoma" w:hAnsi="Tahoma" w:cs="Tahoma"/>
          <w:b/>
          <w:bCs/>
          <w:sz w:val="22"/>
          <w:szCs w:val="22"/>
        </w:rPr>
        <w:t>przewozy węgla w tym roku – za 62,5 mln zł</w:t>
      </w:r>
    </w:p>
    <w:p w:rsidR="00000AFC" w:rsidRPr="005F6277" w:rsidRDefault="00000AFC" w:rsidP="00000AFC">
      <w:pPr>
        <w:pStyle w:val="NormalnyWeb"/>
        <w:spacing w:after="240" w:afterAutospacing="0"/>
        <w:jc w:val="both"/>
        <w:rPr>
          <w:rFonts w:ascii="Tahoma" w:hAnsi="Tahoma" w:cs="Tahoma"/>
          <w:b/>
          <w:bCs/>
          <w:sz w:val="20"/>
          <w:szCs w:val="20"/>
        </w:rPr>
      </w:pPr>
      <w:r w:rsidRPr="005F6277">
        <w:rPr>
          <w:rFonts w:ascii="Tahoma" w:hAnsi="Tahoma" w:cs="Tahoma"/>
          <w:b/>
          <w:bCs/>
          <w:sz w:val="20"/>
          <w:szCs w:val="20"/>
        </w:rPr>
        <w:t>PKP CARGO nadal będzie dostarczać węgiel z lubelskiej Bogdanki i śląskich kopalń do należącej do ENEA Wytwarzanie Elektrowni Kozienice. Nowy kontrakt będzie obowiązywać od lipca 2015 roku przez 12 miesięc</w:t>
      </w:r>
      <w:r w:rsidR="005F6277">
        <w:rPr>
          <w:rFonts w:ascii="Tahoma" w:hAnsi="Tahoma" w:cs="Tahoma"/>
          <w:b/>
          <w:bCs/>
          <w:sz w:val="20"/>
          <w:szCs w:val="20"/>
        </w:rPr>
        <w:t>y. Łączna masa przewiezionego w </w:t>
      </w:r>
      <w:r w:rsidRPr="005F6277">
        <w:rPr>
          <w:rFonts w:ascii="Tahoma" w:hAnsi="Tahoma" w:cs="Tahoma"/>
          <w:b/>
          <w:bCs/>
          <w:sz w:val="20"/>
          <w:szCs w:val="20"/>
        </w:rPr>
        <w:t>ramach tej umowy paliwa przekroczy 5 mln ton. Zwycięstwo PKP CARGO potwierdza skuteczność polityki handlowej oraz sukces optymalizacji operacyjnej i kosztowej największego polskiego przewoźnika.</w:t>
      </w:r>
    </w:p>
    <w:p w:rsidR="00000AFC" w:rsidRPr="005F6277" w:rsidRDefault="00000AFC" w:rsidP="00000AFC">
      <w:pPr>
        <w:pStyle w:val="NormalnyWeb"/>
        <w:spacing w:after="240" w:afterAutospacing="0"/>
        <w:jc w:val="both"/>
        <w:rPr>
          <w:rFonts w:ascii="Tahoma" w:hAnsi="Tahoma" w:cs="Tahoma"/>
          <w:sz w:val="20"/>
          <w:szCs w:val="20"/>
        </w:rPr>
      </w:pPr>
      <w:r w:rsidRPr="005F6277">
        <w:rPr>
          <w:rFonts w:ascii="Tahoma" w:hAnsi="Tahoma" w:cs="Tahoma"/>
          <w:sz w:val="20"/>
          <w:szCs w:val="20"/>
        </w:rPr>
        <w:t xml:space="preserve">- </w:t>
      </w:r>
      <w:r w:rsidRPr="005F6277">
        <w:rPr>
          <w:rFonts w:ascii="Tahoma" w:hAnsi="Tahoma" w:cs="Tahoma"/>
          <w:i/>
          <w:sz w:val="20"/>
          <w:szCs w:val="20"/>
        </w:rPr>
        <w:t>Kontakt na obsługę przewozów do Kozienic jest dla PKP CARGO strategiczny. Na odcinku między Bogdanką a  Elektrownią Kozienice, opracowaliśmy bardzo dobry model organizacji przewozów. Są one realizowane w systemie wahadłowym, specjalnie przeznaczonym do obsługi tego kontraktu taborem. Wysoka wydajność i doskonałość operacyjna na tym kontrakcie pozwala nam zaoferować atrakcyjną cenę</w:t>
      </w:r>
      <w:r w:rsidRPr="005F6277">
        <w:rPr>
          <w:rFonts w:ascii="Tahoma" w:hAnsi="Tahoma" w:cs="Tahoma"/>
          <w:sz w:val="20"/>
          <w:szCs w:val="20"/>
        </w:rPr>
        <w:t xml:space="preserve"> – mówi Jacek Neska, członek PKP CARGO ds. handlowych.</w:t>
      </w:r>
    </w:p>
    <w:p w:rsidR="00000AFC" w:rsidRPr="005F6277" w:rsidRDefault="00000AFC" w:rsidP="00000AFC">
      <w:pPr>
        <w:pStyle w:val="NormalnyWeb"/>
        <w:spacing w:after="240" w:afterAutospacing="0"/>
        <w:jc w:val="both"/>
        <w:rPr>
          <w:rFonts w:ascii="Tahoma" w:hAnsi="Tahoma" w:cs="Tahoma"/>
          <w:sz w:val="20"/>
          <w:szCs w:val="20"/>
        </w:rPr>
      </w:pPr>
      <w:r w:rsidRPr="005F6277">
        <w:rPr>
          <w:rFonts w:ascii="Tahoma" w:hAnsi="Tahoma" w:cs="Tahoma"/>
          <w:sz w:val="20"/>
          <w:szCs w:val="20"/>
        </w:rPr>
        <w:t xml:space="preserve">Przetarg </w:t>
      </w:r>
      <w:bookmarkStart w:id="0" w:name="_GoBack"/>
      <w:bookmarkEnd w:id="0"/>
      <w:r w:rsidRPr="005F6277">
        <w:rPr>
          <w:rFonts w:ascii="Tahoma" w:hAnsi="Tahoma" w:cs="Tahoma"/>
          <w:sz w:val="20"/>
          <w:szCs w:val="20"/>
        </w:rPr>
        <w:t>na dostawę węgla kamiennego do Kozienic był podzielony na dwa zadania – pierwsze to przewozy z lubelskiej Bogdanki, drugie – ze śląskich kopalń należących do Katowickiego Holdingu Węglowego, Kompanii Węglowej i Jastrzębskiej Spółki Węglowej</w:t>
      </w:r>
      <w:r w:rsidR="005F6277">
        <w:rPr>
          <w:rFonts w:ascii="Tahoma" w:hAnsi="Tahoma" w:cs="Tahoma"/>
          <w:sz w:val="20"/>
          <w:szCs w:val="20"/>
        </w:rPr>
        <w:t>. Do Kozienic przez rok trafi z </w:t>
      </w:r>
      <w:r w:rsidRPr="005F6277">
        <w:rPr>
          <w:rFonts w:ascii="Tahoma" w:hAnsi="Tahoma" w:cs="Tahoma"/>
          <w:sz w:val="20"/>
          <w:szCs w:val="20"/>
        </w:rPr>
        <w:t>Bogdanki 3,6 mln ton węgla, a ze Śląska kolejne 1,5 mln ton.</w:t>
      </w:r>
    </w:p>
    <w:p w:rsidR="00000AFC" w:rsidRPr="005F6277" w:rsidRDefault="00000AFC" w:rsidP="00000AFC">
      <w:pPr>
        <w:pStyle w:val="Nagwek1"/>
        <w:jc w:val="both"/>
        <w:rPr>
          <w:rFonts w:ascii="Tahoma" w:hAnsi="Tahoma" w:cs="Tahoma"/>
          <w:b w:val="0"/>
          <w:snapToGrid/>
          <w:sz w:val="20"/>
          <w:szCs w:val="20"/>
        </w:rPr>
      </w:pPr>
      <w:r w:rsidRPr="005F6277">
        <w:rPr>
          <w:rFonts w:ascii="Tahoma" w:hAnsi="Tahoma" w:cs="Tahoma"/>
          <w:b w:val="0"/>
          <w:snapToGrid/>
          <w:sz w:val="20"/>
          <w:szCs w:val="20"/>
        </w:rPr>
        <w:t>Przewozy z Bogdanki PKP CARGO wyceniło na 28,34 mln zł brutto, a ze śląskich kopalń na 34,22 mln zł brutto. Łączna wartość brutto przewozów w ramach kontraktu wyniesie 62,56 mln zł brutto.</w:t>
      </w:r>
    </w:p>
    <w:p w:rsidR="00000AFC" w:rsidRPr="005F6277" w:rsidRDefault="00000AFC" w:rsidP="00000AFC">
      <w:pPr>
        <w:rPr>
          <w:sz w:val="20"/>
          <w:szCs w:val="20"/>
        </w:rPr>
      </w:pPr>
    </w:p>
    <w:p w:rsidR="00000AFC" w:rsidRPr="005F6277" w:rsidRDefault="00000AFC" w:rsidP="00000AFC">
      <w:pPr>
        <w:pStyle w:val="Nagwek1"/>
        <w:jc w:val="both"/>
        <w:rPr>
          <w:rFonts w:ascii="Tahoma" w:hAnsi="Tahoma" w:cs="Tahoma"/>
          <w:b w:val="0"/>
          <w:snapToGrid/>
          <w:sz w:val="20"/>
          <w:szCs w:val="20"/>
        </w:rPr>
      </w:pPr>
      <w:r w:rsidRPr="005F6277">
        <w:rPr>
          <w:rFonts w:ascii="Tahoma" w:hAnsi="Tahoma" w:cs="Tahoma"/>
          <w:b w:val="0"/>
          <w:snapToGrid/>
          <w:sz w:val="20"/>
          <w:szCs w:val="20"/>
        </w:rPr>
        <w:t xml:space="preserve">Obsługa dostaw węgla do Elektrowni Kozienice jest dla PKP </w:t>
      </w:r>
      <w:r w:rsidR="005F6277">
        <w:rPr>
          <w:rFonts w:ascii="Tahoma" w:hAnsi="Tahoma" w:cs="Tahoma"/>
          <w:b w:val="0"/>
          <w:snapToGrid/>
          <w:sz w:val="20"/>
          <w:szCs w:val="20"/>
        </w:rPr>
        <w:t xml:space="preserve">CARGO strategicznym kontraktem. </w:t>
      </w:r>
      <w:r w:rsidRPr="005F6277">
        <w:rPr>
          <w:rFonts w:ascii="Tahoma" w:hAnsi="Tahoma" w:cs="Tahoma"/>
          <w:b w:val="0"/>
          <w:snapToGrid/>
          <w:sz w:val="20"/>
          <w:szCs w:val="20"/>
        </w:rPr>
        <w:t>Do przewozów z Bogdanki do Kozienic największy polski przewoźnik posiada przeznaczony wyłącznie do tego celu tabor, wykorzystywany tylko do realizacji tego zlecenia. Natomiast przy organizowaniu dostaw ze Śląska PKP CARGO wykorzystuje swoją dużą skalę działalności, zmniejszając do minimum ilość próżnych przewozów. Po rozładowaniu węgla przy elektrowni, przed powrotem na południe kraju wagony PKP CARGO są po części zapełniane ładunkami innych klientów.</w:t>
      </w:r>
    </w:p>
    <w:p w:rsidR="00000AFC" w:rsidRPr="005F6277" w:rsidRDefault="00000AFC" w:rsidP="00000AFC">
      <w:pPr>
        <w:rPr>
          <w:sz w:val="20"/>
          <w:szCs w:val="20"/>
        </w:rPr>
      </w:pPr>
    </w:p>
    <w:p w:rsidR="00000AFC" w:rsidRPr="005F6277" w:rsidRDefault="00000AFC" w:rsidP="00000AFC">
      <w:pPr>
        <w:pStyle w:val="Nagwek1"/>
        <w:jc w:val="both"/>
        <w:rPr>
          <w:rFonts w:ascii="Tahoma" w:hAnsi="Tahoma" w:cs="Tahoma"/>
          <w:b w:val="0"/>
          <w:snapToGrid/>
          <w:sz w:val="20"/>
          <w:szCs w:val="20"/>
        </w:rPr>
      </w:pPr>
      <w:r w:rsidRPr="005F6277">
        <w:rPr>
          <w:rFonts w:ascii="Tahoma" w:hAnsi="Tahoma" w:cs="Tahoma"/>
          <w:b w:val="0"/>
          <w:snapToGrid/>
          <w:sz w:val="20"/>
          <w:szCs w:val="20"/>
        </w:rPr>
        <w:t xml:space="preserve">W obliczu trudności na rynku kolejowych przewozów towarowych, PKP CARGO podjęło szereg działań optymalizacyjnych, zmniejszając w efekcie koszty prowadzenia działalności. Po pierwszym kwartale 2015 roku liczba próżnych przewozów została zmniejszona o 4 proc., średni tonaż pociągu brutto na lokomotywę wzrósł o 3 proc., średni czas pracy lokomotywy został wydłużony o 2 proc., a średnia praca przewozowa na jednego zatrudnionego wzrosła o 9 proc. </w:t>
      </w:r>
    </w:p>
    <w:p w:rsidR="00000AFC" w:rsidRPr="005F6277" w:rsidRDefault="00000AFC" w:rsidP="00000AFC">
      <w:pPr>
        <w:rPr>
          <w:sz w:val="20"/>
          <w:szCs w:val="20"/>
        </w:rPr>
      </w:pPr>
    </w:p>
    <w:p w:rsidR="00000AFC" w:rsidRPr="005F6277" w:rsidRDefault="00000AFC" w:rsidP="00000AFC">
      <w:pPr>
        <w:pStyle w:val="Nagwek1"/>
        <w:jc w:val="both"/>
        <w:rPr>
          <w:rFonts w:ascii="Tahoma" w:hAnsi="Tahoma" w:cs="Tahoma"/>
          <w:b w:val="0"/>
          <w:snapToGrid/>
          <w:sz w:val="20"/>
          <w:szCs w:val="20"/>
        </w:rPr>
      </w:pPr>
      <w:r w:rsidRPr="005F6277">
        <w:rPr>
          <w:rFonts w:ascii="Tahoma" w:hAnsi="Tahoma" w:cs="Tahoma"/>
          <w:b w:val="0"/>
          <w:snapToGrid/>
          <w:sz w:val="20"/>
          <w:szCs w:val="20"/>
        </w:rPr>
        <w:t>W PKP CARGO poprawiono także rezultaty po stronie kosztowej. W p</w:t>
      </w:r>
      <w:r w:rsidR="005F6277">
        <w:rPr>
          <w:rFonts w:ascii="Tahoma" w:hAnsi="Tahoma" w:cs="Tahoma"/>
          <w:b w:val="0"/>
          <w:snapToGrid/>
          <w:sz w:val="20"/>
          <w:szCs w:val="20"/>
        </w:rPr>
        <w:t>ierwszym kwartale 2015 roku w </w:t>
      </w:r>
      <w:r w:rsidRPr="005F6277">
        <w:rPr>
          <w:rFonts w:ascii="Tahoma" w:hAnsi="Tahoma" w:cs="Tahoma"/>
          <w:b w:val="0"/>
          <w:snapToGrid/>
          <w:sz w:val="20"/>
          <w:szCs w:val="20"/>
        </w:rPr>
        <w:t>ujęciu rocznym jednostkowy koszt dostępu do infrastruktury zmniejszył się o 15 proc.,  jednostkowy koszt energii i paliwa spadł o 7 proc., a wynagrodzenie w przeliczeniu na wykonaną pracę przewozową spadło o 2 proc. Wszystkie te czynniki pozwalają PKP CARGO oferować wysokiej jakości usługę przewozową po atrakcyjnej cenie, przy jednoczesnym utrzymaniu bardzo dobrych wyników finansowych.</w:t>
      </w:r>
    </w:p>
    <w:p w:rsidR="00000AFC" w:rsidRDefault="00000AFC" w:rsidP="00000AFC">
      <w:pPr>
        <w:pStyle w:val="Nagwek1"/>
        <w:rPr>
          <w:rFonts w:ascii="Tahoma" w:eastAsia="Calibri" w:hAnsi="Tahoma" w:cs="Tahoma"/>
          <w:b w:val="0"/>
          <w:szCs w:val="22"/>
        </w:rPr>
      </w:pPr>
    </w:p>
    <w:p w:rsidR="003E0A4E" w:rsidRPr="005F6277" w:rsidRDefault="003E0A4E" w:rsidP="00000AFC">
      <w:pPr>
        <w:pStyle w:val="Nagwek1"/>
        <w:rPr>
          <w:rFonts w:ascii="Tahoma" w:eastAsia="Calibri" w:hAnsi="Tahoma" w:cs="Tahoma"/>
          <w:b w:val="0"/>
          <w:sz w:val="20"/>
          <w:szCs w:val="20"/>
        </w:rPr>
      </w:pPr>
      <w:r w:rsidRPr="005F6277">
        <w:rPr>
          <w:rFonts w:ascii="Tahoma" w:eastAsia="Calibri" w:hAnsi="Tahoma" w:cs="Tahoma"/>
          <w:b w:val="0"/>
          <w:sz w:val="20"/>
          <w:szCs w:val="20"/>
        </w:rPr>
        <w:t>Kontakt:</w:t>
      </w:r>
    </w:p>
    <w:p w:rsidR="003E0A4E" w:rsidRPr="005F6277" w:rsidRDefault="003E0A4E" w:rsidP="00FC3C00">
      <w:pPr>
        <w:pStyle w:val="Tekstprzypisudolnego"/>
        <w:spacing w:line="240" w:lineRule="auto"/>
        <w:rPr>
          <w:rFonts w:ascii="Tahoma" w:eastAsia="Calibri" w:hAnsi="Tahoma" w:cs="Tahoma"/>
          <w:b/>
          <w:lang w:eastAsia="en-US"/>
        </w:rPr>
      </w:pPr>
      <w:r w:rsidRPr="005F6277">
        <w:rPr>
          <w:rFonts w:ascii="Tahoma" w:eastAsia="Calibri" w:hAnsi="Tahoma" w:cs="Tahoma"/>
          <w:b/>
          <w:lang w:eastAsia="en-US"/>
        </w:rPr>
        <w:t>Mirosław Kuk</w:t>
      </w:r>
    </w:p>
    <w:p w:rsidR="003E0A4E" w:rsidRPr="005F6277" w:rsidRDefault="003E0A4E" w:rsidP="00FC3C00">
      <w:pPr>
        <w:pStyle w:val="Tekstprzypisudolnego"/>
        <w:spacing w:line="240" w:lineRule="auto"/>
        <w:rPr>
          <w:rFonts w:ascii="Tahoma" w:eastAsia="Calibri" w:hAnsi="Tahoma" w:cs="Tahoma"/>
          <w:lang w:eastAsia="en-US"/>
        </w:rPr>
      </w:pPr>
      <w:r w:rsidRPr="005F6277">
        <w:rPr>
          <w:rFonts w:ascii="Tahoma" w:eastAsia="Calibri" w:hAnsi="Tahoma" w:cs="Tahoma"/>
          <w:lang w:eastAsia="en-US"/>
        </w:rPr>
        <w:t>Rzecznik Prasowy PKP CARGO S.A.</w:t>
      </w:r>
    </w:p>
    <w:p w:rsidR="003E0A4E" w:rsidRPr="005F6277" w:rsidRDefault="003E0A4E" w:rsidP="00FC3C00">
      <w:pPr>
        <w:pStyle w:val="Tekstprzypisudolnego"/>
        <w:spacing w:line="240" w:lineRule="auto"/>
        <w:rPr>
          <w:rFonts w:ascii="Tahoma" w:eastAsia="Calibri" w:hAnsi="Tahoma" w:cs="Tahoma"/>
          <w:lang w:eastAsia="en-US"/>
        </w:rPr>
      </w:pPr>
      <w:r w:rsidRPr="005F6277">
        <w:rPr>
          <w:rFonts w:ascii="Tahoma" w:eastAsia="Calibri" w:hAnsi="Tahoma" w:cs="Tahoma"/>
          <w:lang w:eastAsia="en-US"/>
        </w:rPr>
        <w:t>(+48) 783 91 51 34</w:t>
      </w:r>
    </w:p>
    <w:p w:rsidR="003E0A4E" w:rsidRPr="005F6277" w:rsidRDefault="008E31B5" w:rsidP="00FC3C00">
      <w:pPr>
        <w:pStyle w:val="Tekstprzypisudolnego"/>
        <w:spacing w:line="240" w:lineRule="auto"/>
        <w:rPr>
          <w:rFonts w:ascii="Tahoma" w:eastAsia="Calibri" w:hAnsi="Tahoma" w:cs="Tahoma"/>
          <w:lang w:eastAsia="en-US"/>
        </w:rPr>
      </w:pPr>
      <w:hyperlink r:id="rId9" w:history="1">
        <w:r w:rsidR="003E0A4E" w:rsidRPr="005F6277">
          <w:rPr>
            <w:rStyle w:val="Hipercze"/>
            <w:rFonts w:ascii="Tahoma" w:eastAsia="Calibri" w:hAnsi="Tahoma" w:cs="Tahoma"/>
            <w:lang w:eastAsia="en-US"/>
          </w:rPr>
          <w:t>m.kuk@pkp-cargo.eu</w:t>
        </w:r>
      </w:hyperlink>
    </w:p>
    <w:p w:rsidR="006D1A43" w:rsidRPr="00FC3C00" w:rsidRDefault="006D1A43" w:rsidP="00FC3C00">
      <w:pPr>
        <w:shd w:val="clear" w:color="auto" w:fill="FFFFFF"/>
        <w:jc w:val="both"/>
        <w:textAlignment w:val="baseline"/>
        <w:rPr>
          <w:rFonts w:ascii="Tahoma" w:hAnsi="Tahoma" w:cs="Tahoma"/>
          <w:b/>
          <w:sz w:val="22"/>
          <w:szCs w:val="22"/>
          <w:lang w:val="en-GB"/>
        </w:rPr>
      </w:pPr>
    </w:p>
    <w:p w:rsidR="00FD38E7" w:rsidRPr="00FC3C00" w:rsidRDefault="00FD38E7" w:rsidP="00FC3C00">
      <w:pPr>
        <w:spacing w:before="120" w:after="120"/>
        <w:jc w:val="center"/>
        <w:rPr>
          <w:rFonts w:ascii="Tahoma" w:hAnsi="Tahoma" w:cs="Tahoma"/>
          <w:b/>
          <w:bCs/>
          <w:sz w:val="22"/>
          <w:szCs w:val="22"/>
        </w:rPr>
      </w:pPr>
      <w:r w:rsidRPr="00FC3C00">
        <w:rPr>
          <w:rFonts w:ascii="Tahoma" w:hAnsi="Tahoma" w:cs="Tahoma"/>
          <w:b/>
          <w:bCs/>
          <w:sz w:val="22"/>
          <w:szCs w:val="22"/>
        </w:rPr>
        <w:lastRenderedPageBreak/>
        <w:t>***</w:t>
      </w:r>
    </w:p>
    <w:p w:rsidR="00321384" w:rsidRPr="005F6277" w:rsidRDefault="00321384" w:rsidP="00FC3C00">
      <w:pPr>
        <w:spacing w:after="240"/>
        <w:jc w:val="both"/>
        <w:rPr>
          <w:rFonts w:ascii="Tahoma" w:hAnsi="Tahoma" w:cs="Tahoma"/>
          <w:sz w:val="16"/>
          <w:szCs w:val="16"/>
        </w:rPr>
      </w:pPr>
      <w:r w:rsidRPr="005F6277">
        <w:rPr>
          <w:rFonts w:ascii="Tahoma" w:hAnsi="Tahoma" w:cs="Tahoma"/>
          <w:b/>
          <w:bCs/>
          <w:sz w:val="16"/>
          <w:szCs w:val="16"/>
        </w:rPr>
        <w:t xml:space="preserve">Grupa PKP CARGO </w:t>
      </w:r>
      <w:r w:rsidRPr="005F6277">
        <w:rPr>
          <w:rFonts w:ascii="Tahoma" w:hAnsi="Tahoma" w:cs="Tahoma"/>
          <w:sz w:val="16"/>
          <w:szCs w:val="16"/>
        </w:rPr>
        <w:t>jest liderem kolejowych przewozów towarowych w Polsce i drugim największym operatorem w Unii Europejskiej. Powstała w 2001 roku. W zakresie usług logistycznych wykorzystuje transport lądowy (kolejowy i samochodowy) oraz morski (promowy). Posiada największą flotę kolejowego taboru towarowego w Polsce. Dziennie przewoźnik uruchamia średnio tysiąc pociągów i obsługuje kilka tysięcy klientów. Świadczy samodzielne przewozy towarowe na terenie Słowacji, Czech, Niemiec, Austrii, Belgii, Holandii i Węgier oraz Litwy.</w:t>
      </w:r>
    </w:p>
    <w:p w:rsidR="00321384" w:rsidRPr="005F6277" w:rsidRDefault="00321384" w:rsidP="00FC3C00">
      <w:pPr>
        <w:spacing w:after="240"/>
        <w:jc w:val="both"/>
        <w:rPr>
          <w:rFonts w:ascii="Tahoma" w:hAnsi="Tahoma" w:cs="Tahoma"/>
          <w:sz w:val="16"/>
          <w:szCs w:val="16"/>
        </w:rPr>
      </w:pPr>
      <w:r w:rsidRPr="005F6277">
        <w:rPr>
          <w:rFonts w:ascii="Tahoma" w:hAnsi="Tahoma" w:cs="Tahoma"/>
          <w:sz w:val="16"/>
          <w:szCs w:val="16"/>
        </w:rPr>
        <w:t xml:space="preserve">W skład Grupy </w:t>
      </w:r>
      <w:r w:rsidRPr="005F6277">
        <w:rPr>
          <w:rFonts w:ascii="Tahoma" w:hAnsi="Tahoma" w:cs="Tahoma"/>
          <w:bCs/>
          <w:sz w:val="16"/>
          <w:szCs w:val="16"/>
        </w:rPr>
        <w:t xml:space="preserve">PKP CARGO </w:t>
      </w:r>
      <w:r w:rsidRPr="005F6277">
        <w:rPr>
          <w:rFonts w:ascii="Tahoma" w:hAnsi="Tahoma" w:cs="Tahoma"/>
          <w:sz w:val="16"/>
          <w:szCs w:val="16"/>
        </w:rPr>
        <w:t xml:space="preserve">wchodzą spółki zależne, m.in. </w:t>
      </w:r>
      <w:proofErr w:type="spellStart"/>
      <w:r w:rsidRPr="005F6277">
        <w:rPr>
          <w:rFonts w:ascii="Tahoma" w:hAnsi="Tahoma" w:cs="Tahoma"/>
          <w:sz w:val="16"/>
          <w:szCs w:val="16"/>
        </w:rPr>
        <w:t>Cargosped</w:t>
      </w:r>
      <w:proofErr w:type="spellEnd"/>
      <w:r w:rsidRPr="005F6277">
        <w:rPr>
          <w:rFonts w:ascii="Tahoma" w:hAnsi="Tahoma" w:cs="Tahoma"/>
          <w:sz w:val="16"/>
          <w:szCs w:val="16"/>
        </w:rPr>
        <w:t xml:space="preserve"> (odpowiedzi</w:t>
      </w:r>
      <w:r w:rsidR="004966F1" w:rsidRPr="005F6277">
        <w:rPr>
          <w:rFonts w:ascii="Tahoma" w:hAnsi="Tahoma" w:cs="Tahoma"/>
          <w:sz w:val="16"/>
          <w:szCs w:val="16"/>
        </w:rPr>
        <w:t>alna za przewozy intermodalne),</w:t>
      </w:r>
      <w:r w:rsidR="005F6277">
        <w:rPr>
          <w:rFonts w:ascii="Tahoma" w:hAnsi="Tahoma" w:cs="Tahoma"/>
          <w:sz w:val="16"/>
          <w:szCs w:val="16"/>
        </w:rPr>
        <w:t xml:space="preserve"> </w:t>
      </w:r>
      <w:r w:rsidRPr="005F6277">
        <w:rPr>
          <w:rFonts w:ascii="Tahoma" w:hAnsi="Tahoma" w:cs="Tahoma"/>
          <w:sz w:val="16"/>
          <w:szCs w:val="16"/>
        </w:rPr>
        <w:t>PS Trade Trans (krajowa i międzynarodowa spedycja kolejowa) ora</w:t>
      </w:r>
      <w:r w:rsidR="004966F1" w:rsidRPr="005F6277">
        <w:rPr>
          <w:rFonts w:ascii="Tahoma" w:hAnsi="Tahoma" w:cs="Tahoma"/>
          <w:sz w:val="16"/>
          <w:szCs w:val="16"/>
        </w:rPr>
        <w:t>z PKP CARGOTABOR (jedna z </w:t>
      </w:r>
      <w:r w:rsidRPr="005F6277">
        <w:rPr>
          <w:rFonts w:ascii="Tahoma" w:hAnsi="Tahoma" w:cs="Tahoma"/>
          <w:sz w:val="16"/>
          <w:szCs w:val="16"/>
        </w:rPr>
        <w:t>największych spółek taborowych na świecie).</w:t>
      </w:r>
    </w:p>
    <w:p w:rsidR="00321384" w:rsidRPr="005F6277" w:rsidRDefault="00321384" w:rsidP="00FC3C00">
      <w:pPr>
        <w:spacing w:after="240"/>
        <w:jc w:val="both"/>
        <w:rPr>
          <w:rFonts w:ascii="Tahoma" w:hAnsi="Tahoma" w:cs="Tahoma"/>
          <w:sz w:val="16"/>
          <w:szCs w:val="16"/>
        </w:rPr>
      </w:pPr>
      <w:r w:rsidRPr="005F6277">
        <w:rPr>
          <w:rFonts w:ascii="Tahoma" w:hAnsi="Tahoma" w:cs="Tahoma"/>
          <w:sz w:val="16"/>
          <w:szCs w:val="16"/>
        </w:rPr>
        <w:t xml:space="preserve">W 2014 roku Grupa </w:t>
      </w:r>
      <w:r w:rsidRPr="005F6277">
        <w:rPr>
          <w:rFonts w:ascii="Tahoma" w:hAnsi="Tahoma" w:cs="Tahoma"/>
          <w:bCs/>
          <w:sz w:val="16"/>
          <w:szCs w:val="16"/>
        </w:rPr>
        <w:t xml:space="preserve">PKP CARGO </w:t>
      </w:r>
      <w:r w:rsidRPr="005F6277">
        <w:rPr>
          <w:rFonts w:ascii="Tahoma" w:hAnsi="Tahoma" w:cs="Tahoma"/>
          <w:sz w:val="16"/>
          <w:szCs w:val="16"/>
        </w:rPr>
        <w:t>osiągnęła 4,257 mld zł przychodów i 276 mln zł zysku netto, przewożąc 111 mln ton ładunków.</w:t>
      </w:r>
    </w:p>
    <w:p w:rsidR="00321384" w:rsidRPr="005F6277" w:rsidRDefault="00321384" w:rsidP="00FC3C00">
      <w:pPr>
        <w:spacing w:after="240"/>
        <w:jc w:val="both"/>
        <w:rPr>
          <w:rFonts w:ascii="Tahoma" w:hAnsi="Tahoma" w:cs="Tahoma"/>
          <w:sz w:val="16"/>
          <w:szCs w:val="16"/>
        </w:rPr>
      </w:pPr>
      <w:r w:rsidRPr="005F6277">
        <w:rPr>
          <w:rFonts w:ascii="Tahoma" w:hAnsi="Tahoma" w:cs="Tahoma"/>
          <w:sz w:val="16"/>
          <w:szCs w:val="16"/>
        </w:rPr>
        <w:t xml:space="preserve">30 października 2013 roku </w:t>
      </w:r>
      <w:r w:rsidRPr="005F6277">
        <w:rPr>
          <w:rFonts w:ascii="Tahoma" w:hAnsi="Tahoma" w:cs="Tahoma"/>
          <w:bCs/>
          <w:sz w:val="16"/>
          <w:szCs w:val="16"/>
        </w:rPr>
        <w:t xml:space="preserve">PKP CARGO </w:t>
      </w:r>
      <w:r w:rsidRPr="005F6277">
        <w:rPr>
          <w:rFonts w:ascii="Tahoma" w:hAnsi="Tahoma" w:cs="Tahoma"/>
          <w:sz w:val="16"/>
          <w:szCs w:val="16"/>
        </w:rPr>
        <w:t>zadebiutowało na Giełdzie Papierów Wartościowych w Warszawie, stając się pierwszym kolejowym przewoźnikiem towarowym w UE notowanym na giełdzi</w:t>
      </w:r>
      <w:r w:rsidR="004966F1" w:rsidRPr="005F6277">
        <w:rPr>
          <w:rFonts w:ascii="Tahoma" w:hAnsi="Tahoma" w:cs="Tahoma"/>
          <w:sz w:val="16"/>
          <w:szCs w:val="16"/>
        </w:rPr>
        <w:t>e. Wartość oferty publicznej, w </w:t>
      </w:r>
      <w:r w:rsidRPr="005F6277">
        <w:rPr>
          <w:rFonts w:ascii="Tahoma" w:hAnsi="Tahoma" w:cs="Tahoma"/>
          <w:sz w:val="16"/>
          <w:szCs w:val="16"/>
        </w:rPr>
        <w:t xml:space="preserve">której PKP S.A. sprzedała niemal 50 procent akcji </w:t>
      </w:r>
      <w:r w:rsidRPr="005F6277">
        <w:rPr>
          <w:rFonts w:ascii="Tahoma" w:hAnsi="Tahoma" w:cs="Tahoma"/>
          <w:bCs/>
          <w:sz w:val="16"/>
          <w:szCs w:val="16"/>
        </w:rPr>
        <w:t xml:space="preserve">PKP CARGO, </w:t>
      </w:r>
      <w:r w:rsidRPr="005F6277">
        <w:rPr>
          <w:rFonts w:ascii="Tahoma" w:hAnsi="Tahoma" w:cs="Tahoma"/>
          <w:sz w:val="16"/>
          <w:szCs w:val="16"/>
        </w:rPr>
        <w:t>wyniosła 1,42 m</w:t>
      </w:r>
      <w:r w:rsidR="004966F1" w:rsidRPr="005F6277">
        <w:rPr>
          <w:rFonts w:ascii="Tahoma" w:hAnsi="Tahoma" w:cs="Tahoma"/>
          <w:sz w:val="16"/>
          <w:szCs w:val="16"/>
        </w:rPr>
        <w:t>ld zł. Spółka obecnie wchodzi w </w:t>
      </w:r>
      <w:r w:rsidRPr="005F6277">
        <w:rPr>
          <w:rFonts w:ascii="Tahoma" w:hAnsi="Tahoma" w:cs="Tahoma"/>
          <w:sz w:val="16"/>
          <w:szCs w:val="16"/>
        </w:rPr>
        <w:t>skład indeksu mWIG40. Jej głównym akcjonariuszem pozostaje PKP S.A.</w:t>
      </w:r>
    </w:p>
    <w:p w:rsidR="00FD38E7" w:rsidRPr="005F6277" w:rsidRDefault="00321384" w:rsidP="00FC3C00">
      <w:pPr>
        <w:spacing w:after="240"/>
        <w:jc w:val="both"/>
        <w:rPr>
          <w:rFonts w:ascii="Tahoma" w:hAnsi="Tahoma" w:cs="Tahoma"/>
          <w:sz w:val="16"/>
          <w:szCs w:val="16"/>
        </w:rPr>
      </w:pPr>
      <w:r w:rsidRPr="005F6277">
        <w:rPr>
          <w:rFonts w:ascii="Tahoma" w:hAnsi="Tahoma" w:cs="Tahoma"/>
          <w:sz w:val="16"/>
          <w:szCs w:val="16"/>
        </w:rPr>
        <w:t xml:space="preserve">Grupa </w:t>
      </w:r>
      <w:r w:rsidRPr="005F6277">
        <w:rPr>
          <w:rFonts w:ascii="Tahoma" w:hAnsi="Tahoma" w:cs="Tahoma"/>
          <w:bCs/>
          <w:sz w:val="16"/>
          <w:szCs w:val="16"/>
        </w:rPr>
        <w:t xml:space="preserve">PKP CARGO </w:t>
      </w:r>
      <w:r w:rsidRPr="005F6277">
        <w:rPr>
          <w:rFonts w:ascii="Tahoma" w:hAnsi="Tahoma" w:cs="Tahoma"/>
          <w:sz w:val="16"/>
          <w:szCs w:val="16"/>
        </w:rPr>
        <w:t>prowadzi aktywną działalność z zakresu CSR. Stosuje standardy odpowiedzialnej polityki pracowniczej, realizuje szereg działań na rzecz ochrony środowiska, jest także mecenasem zabytków techniki kolejowej, zgromadzonych m.in. w unikalnej na skalę europejską Parowozowni Wolsztyn.</w:t>
      </w:r>
    </w:p>
    <w:sectPr w:rsidR="00FD38E7" w:rsidRPr="005F6277" w:rsidSect="00336AD7">
      <w:footerReference w:type="even" r:id="rId10"/>
      <w:footerReference w:type="default" r:id="rId11"/>
      <w:headerReference w:type="first" r:id="rId12"/>
      <w:footerReference w:type="first" r:id="rId13"/>
      <w:type w:val="continuous"/>
      <w:pgSz w:w="11906" w:h="16838"/>
      <w:pgMar w:top="1239" w:right="1417" w:bottom="1560" w:left="1417" w:header="0" w:footer="416"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B5" w:rsidRDefault="008E31B5">
      <w:r>
        <w:separator/>
      </w:r>
    </w:p>
  </w:endnote>
  <w:endnote w:type="continuationSeparator" w:id="0">
    <w:p w:rsidR="008E31B5" w:rsidRDefault="008E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15" w:rsidRDefault="00642915" w:rsidP="00393A1D">
    <w:pPr>
      <w:pStyle w:val="Stopka"/>
      <w:jc w:val="center"/>
      <w:rPr>
        <w:rFonts w:ascii="Arial" w:hAnsi="Arial"/>
        <w:b/>
        <w:color w:val="000080"/>
        <w:sz w:val="15"/>
      </w:rPr>
    </w:pPr>
  </w:p>
  <w:p w:rsidR="00642915" w:rsidRDefault="00642915" w:rsidP="00393A1D">
    <w:pPr>
      <w:pStyle w:val="Stopka"/>
      <w:jc w:val="center"/>
      <w:rPr>
        <w:rFonts w:ascii="Arial" w:hAnsi="Arial"/>
        <w:sz w:val="8"/>
      </w:rPr>
    </w:pPr>
    <w:r w:rsidRPr="00520624">
      <w:rPr>
        <w:rFonts w:ascii="Arial" w:hAnsi="Arial"/>
        <w:sz w:val="8"/>
      </w:rPr>
      <w:object w:dxaOrig="9542" w:dyaOrig="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1.75pt" o:ole="" fillcolor="window">
          <v:imagedata r:id="rId1" o:title=""/>
        </v:shape>
        <o:OLEObject Type="Embed" ProgID="CorelDRAW.Graphic.11" ShapeID="_x0000_i1025" DrawAspect="Content" ObjectID="_1494070293" r:id="rId2"/>
      </w:object>
    </w:r>
  </w:p>
  <w:p w:rsidR="00393A1D" w:rsidRDefault="00393A1D" w:rsidP="00393A1D">
    <w:pPr>
      <w:pStyle w:val="Stopka"/>
      <w:jc w:val="center"/>
      <w:rPr>
        <w:rFonts w:ascii="Arial" w:hAnsi="Arial"/>
        <w:color w:val="000080"/>
        <w:sz w:val="15"/>
      </w:rPr>
    </w:pPr>
    <w:r>
      <w:rPr>
        <w:rFonts w:ascii="Arial" w:hAnsi="Arial"/>
        <w:b/>
        <w:color w:val="000080"/>
        <w:sz w:val="15"/>
      </w:rPr>
      <w:t xml:space="preserve">PKP  CARGO  S.A.  </w:t>
    </w:r>
    <w:r w:rsidRPr="00731499">
      <w:rPr>
        <w:rFonts w:ascii="Arial" w:hAnsi="Arial"/>
        <w:color w:val="000080"/>
        <w:sz w:val="15"/>
      </w:rPr>
      <w:t>Biuro Promocji</w:t>
    </w:r>
    <w:r>
      <w:rPr>
        <w:rFonts w:ascii="Arial" w:hAnsi="Arial"/>
        <w:b/>
        <w:color w:val="000080"/>
        <w:sz w:val="15"/>
      </w:rPr>
      <w:t>,</w:t>
    </w:r>
    <w:r>
      <w:rPr>
        <w:rFonts w:ascii="Arial" w:hAnsi="Arial"/>
        <w:color w:val="000080"/>
        <w:sz w:val="15"/>
      </w:rPr>
      <w:t xml:space="preserve">  ul.  Grójecka  17, 02-021  Warszawa,  tel.  (+48 22)  474 28 81, fax. (+48 22) 474 26 62, </w:t>
    </w:r>
  </w:p>
  <w:p w:rsidR="00393A1D" w:rsidRDefault="00393A1D" w:rsidP="00393A1D">
    <w:pPr>
      <w:pStyle w:val="Stopka"/>
      <w:jc w:val="center"/>
      <w:rPr>
        <w:rFonts w:ascii="Arial" w:hAnsi="Arial"/>
        <w:color w:val="000080"/>
        <w:sz w:val="15"/>
      </w:rPr>
    </w:pPr>
    <w:r>
      <w:rPr>
        <w:rFonts w:ascii="Arial" w:hAnsi="Arial"/>
        <w:color w:val="000080"/>
        <w:sz w:val="15"/>
      </w:rPr>
      <w:t xml:space="preserve">KRS 0000027702   Sąd Rejonowy,  dla  m. st.   W-wy w  Warszawie, XII  Wydział  Gospodarczy, REGON 277586360, </w:t>
    </w:r>
  </w:p>
  <w:p w:rsidR="00393A1D" w:rsidRDefault="00393A1D" w:rsidP="00393A1D">
    <w:pPr>
      <w:pStyle w:val="Stopka"/>
      <w:jc w:val="center"/>
      <w:rPr>
        <w:rFonts w:ascii="Arial" w:hAnsi="Arial"/>
        <w:b/>
        <w:color w:val="000080"/>
        <w:sz w:val="15"/>
        <w:u w:val="single"/>
      </w:rPr>
    </w:pPr>
    <w:r>
      <w:rPr>
        <w:rFonts w:ascii="Arial" w:hAnsi="Arial"/>
        <w:color w:val="000080"/>
        <w:sz w:val="15"/>
      </w:rPr>
      <w:t xml:space="preserve">NIP 954-23-81-960, Kapitał  zakładowy Spółki: 2.901.623.000,00 zł, w całości wpłacony. </w:t>
    </w:r>
    <w:hyperlink r:id="rId3" w:history="1">
      <w:r>
        <w:rPr>
          <w:rStyle w:val="Hipercze"/>
          <w:rFonts w:ascii="Arial" w:hAnsi="Arial"/>
          <w:b/>
          <w:color w:val="000080"/>
          <w:sz w:val="15"/>
        </w:rPr>
        <w:t>www.pkp-cargo.pl</w:t>
      </w:r>
    </w:hyperlink>
  </w:p>
  <w:p w:rsidR="00393A1D" w:rsidRDefault="00393A1D" w:rsidP="00393A1D">
    <w:pPr>
      <w:pStyle w:val="Stopka"/>
      <w:jc w:val="center"/>
      <w:rPr>
        <w:rFonts w:ascii="Myriad Pro" w:hAnsi="Myriad Pro"/>
        <w:color w:val="0000FF"/>
        <w:sz w:val="20"/>
      </w:rPr>
    </w:pPr>
  </w:p>
  <w:p w:rsidR="00393A1D" w:rsidRDefault="00393A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336AD7" w:rsidP="00336AD7">
    <w:pPr>
      <w:tabs>
        <w:tab w:val="center" w:pos="4536"/>
      </w:tabs>
      <w:autoSpaceDE w:val="0"/>
      <w:rPr>
        <w:rFonts w:ascii="Tahoma" w:eastAsia="ArialMT" w:hAnsi="Tahoma" w:cs="Tahoma"/>
        <w:color w:val="005BAC"/>
        <w:sz w:val="16"/>
        <w:szCs w:val="16"/>
      </w:rPr>
    </w:pPr>
    <w:r>
      <w:rPr>
        <w:rFonts w:ascii="Tahoma" w:eastAsia="ArialMT" w:hAnsi="Tahoma" w:cs="Tahoma"/>
        <w:color w:val="005BAC"/>
        <w:sz w:val="16"/>
        <w:szCs w:val="16"/>
      </w:rPr>
      <w:tab/>
    </w:r>
    <w:r w:rsidR="00536C85">
      <w:rPr>
        <w:noProof/>
      </w:rPr>
      <mc:AlternateContent>
        <mc:Choice Requires="wps">
          <w:drawing>
            <wp:anchor distT="4294967293" distB="4294967293" distL="114300" distR="114300" simplePos="0" relativeHeight="251658752" behindDoc="0" locked="0" layoutInCell="1" allowOverlap="1">
              <wp:simplePos x="0" y="0"/>
              <wp:positionH relativeFrom="column">
                <wp:posOffset>17145</wp:posOffset>
              </wp:positionH>
              <wp:positionV relativeFrom="paragraph">
                <wp:posOffset>70484</wp:posOffset>
              </wp:positionV>
              <wp:extent cx="5975985" cy="0"/>
              <wp:effectExtent l="0" t="0" r="2476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6F3343"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" strokecolor="#0070c0" strokeweight="1.5pt">
              <v:shadow color="#243f60 [1604]" opacity=".5" offset="1pt"/>
            </v:shape>
          </w:pict>
        </mc:Fallback>
      </mc:AlternateConten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Pr>
        <w:rFonts w:ascii="Tahoma" w:eastAsia="ArialMT" w:hAnsi="Tahoma" w:cs="Tahoma"/>
        <w:color w:val="0070C0"/>
        <w:sz w:val="16"/>
        <w:szCs w:val="16"/>
      </w:rPr>
      <w:t>. Grójecka 17, 02-021 Warszawa</w: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896235" w:rsidRPr="00E525CC" w:rsidRDefault="006C5E4A" w:rsidP="006C5E4A">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Pr>
        <w:rFonts w:ascii="Tahoma" w:eastAsia="ArialMT" w:hAnsi="Tahoma" w:cs="Tahoma"/>
        <w:color w:val="0070C0"/>
        <w:sz w:val="16"/>
        <w:szCs w:val="16"/>
      </w:rPr>
      <w:t>239</w:t>
    </w:r>
    <w:r w:rsidRPr="00E525CC">
      <w:rPr>
        <w:rFonts w:ascii="Tahoma" w:eastAsia="ArialMT" w:hAnsi="Tahoma" w:cs="Tahoma"/>
        <w:color w:val="0070C0"/>
        <w:sz w:val="16"/>
        <w:szCs w:val="16"/>
      </w:rPr>
      <w:t>.</w:t>
    </w:r>
    <w:r>
      <w:rPr>
        <w:rFonts w:ascii="Tahoma" w:eastAsia="ArialMT" w:hAnsi="Tahoma" w:cs="Tahoma"/>
        <w:color w:val="0070C0"/>
        <w:sz w:val="16"/>
        <w:szCs w:val="16"/>
      </w:rPr>
      <w:t>345</w:t>
    </w:r>
    <w:r w:rsidRPr="00E525CC">
      <w:rPr>
        <w:rFonts w:ascii="Tahoma" w:eastAsia="ArialMT" w:hAnsi="Tahoma" w:cs="Tahoma"/>
        <w:color w:val="0070C0"/>
        <w:sz w:val="16"/>
        <w:szCs w:val="16"/>
      </w:rPr>
      <w:t>.</w:t>
    </w:r>
    <w:r>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Pr>
        <w:rFonts w:ascii="Tahoma" w:hAnsi="Tahoma" w:cs="Tahoma"/>
        <w:color w:val="0070C0"/>
        <w:sz w:val="16"/>
        <w:szCs w:val="16"/>
      </w:rPr>
      <w:t>www.pkp-cargo.eu</w:t>
    </w:r>
  </w:p>
  <w:p w:rsidR="00B84C6E" w:rsidRPr="002743BB" w:rsidRDefault="00B84C6E">
    <w:pPr>
      <w:pStyle w:val="Stopka"/>
      <w:jc w:val="center"/>
      <w:rPr>
        <w:rFonts w:ascii="Myriad Pro" w:hAnsi="Myriad Pro"/>
        <w:color w:val="0000FF"/>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22" w:rsidRDefault="00536C85" w:rsidP="00336AD7">
    <w:pPr>
      <w:autoSpaceDE w:val="0"/>
      <w:rPr>
        <w:rFonts w:ascii="Tahoma" w:eastAsia="ArialMT" w:hAnsi="Tahoma" w:cs="Tahoma"/>
        <w:color w:val="005BAC"/>
        <w:sz w:val="16"/>
        <w:szCs w:val="16"/>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17145</wp:posOffset>
              </wp:positionH>
              <wp:positionV relativeFrom="paragraph">
                <wp:posOffset>70484</wp:posOffset>
              </wp:positionV>
              <wp:extent cx="5975985" cy="0"/>
              <wp:effectExtent l="0" t="0" r="2476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D5F04"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" strokecolor="#0070c0" strokeweight="1.5pt">
              <v:shadow color="#243f60 [1604]" opacity=".5" offset="1pt"/>
            </v:shape>
          </w:pict>
        </mc:Fallback>
      </mc:AlternateConten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sidR="006C5E4A">
      <w:rPr>
        <w:rFonts w:ascii="Tahoma" w:eastAsia="ArialMT" w:hAnsi="Tahoma" w:cs="Tahoma"/>
        <w:color w:val="0070C0"/>
        <w:sz w:val="16"/>
        <w:szCs w:val="16"/>
      </w:rPr>
      <w:t>. Grójecka 17, 02-021 Warszawa</w: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7A5B22" w:rsidRPr="00E525CC" w:rsidRDefault="007A5B22" w:rsidP="007A5B22">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sidR="006C5E4A">
      <w:rPr>
        <w:rFonts w:ascii="Tahoma" w:eastAsia="ArialMT" w:hAnsi="Tahoma" w:cs="Tahoma"/>
        <w:color w:val="0070C0"/>
        <w:sz w:val="16"/>
        <w:szCs w:val="16"/>
      </w:rPr>
      <w:t>239</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345</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sidRPr="00E525CC">
      <w:rPr>
        <w:rFonts w:ascii="Tahoma" w:hAnsi="Tahoma" w:cs="Tahoma"/>
        <w:color w:val="0070C0"/>
        <w:sz w:val="16"/>
        <w:szCs w:val="16"/>
      </w:rPr>
      <w:t>www.pkp-cargo.eu</w:t>
    </w:r>
  </w:p>
  <w:p w:rsidR="00E77963" w:rsidRDefault="00E779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B5" w:rsidRDefault="008E31B5">
      <w:r>
        <w:separator/>
      </w:r>
    </w:p>
  </w:footnote>
  <w:footnote w:type="continuationSeparator" w:id="0">
    <w:p w:rsidR="008E31B5" w:rsidRDefault="008E3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8" w:rsidRPr="00152061" w:rsidRDefault="0045656A" w:rsidP="00BD508E">
    <w:pPr>
      <w:pStyle w:val="Nagwek"/>
      <w:tabs>
        <w:tab w:val="clear" w:pos="4536"/>
        <w:tab w:val="clear" w:pos="9072"/>
      </w:tabs>
      <w:spacing w:before="1080"/>
      <w:jc w:val="right"/>
      <w:rPr>
        <w:rFonts w:ascii="Tahoma" w:hAnsi="Tahoma" w:cs="Tahoma"/>
        <w:sz w:val="20"/>
        <w:szCs w:val="20"/>
      </w:rPr>
    </w:pPr>
    <w:r>
      <w:rPr>
        <w:noProof/>
      </w:rPr>
      <w:drawing>
        <wp:anchor distT="0" distB="0" distL="114300" distR="114300" simplePos="0" relativeHeight="251656704" behindDoc="1" locked="0" layoutInCell="1" allowOverlap="1">
          <wp:simplePos x="0" y="0"/>
          <wp:positionH relativeFrom="column">
            <wp:posOffset>-183515</wp:posOffset>
          </wp:positionH>
          <wp:positionV relativeFrom="paragraph">
            <wp:posOffset>524510</wp:posOffset>
          </wp:positionV>
          <wp:extent cx="2676525" cy="685800"/>
          <wp:effectExtent l="0" t="0" r="9525" b="0"/>
          <wp:wrapTight wrapText="bothSides">
            <wp:wrapPolygon edited="0">
              <wp:start x="0" y="0"/>
              <wp:lineTo x="0" y="21000"/>
              <wp:lineTo x="21523" y="21000"/>
              <wp:lineTo x="21523" y="0"/>
              <wp:lineTo x="0" y="0"/>
            </wp:wrapPolygon>
          </wp:wrapTight>
          <wp:docPr id="2" name="Obraz 2" descr="Kopi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a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85800"/>
                  </a:xfrm>
                  <a:prstGeom prst="rect">
                    <a:avLst/>
                  </a:prstGeom>
                  <a:noFill/>
                  <a:ln>
                    <a:noFill/>
                  </a:ln>
                </pic:spPr>
              </pic:pic>
            </a:graphicData>
          </a:graphic>
        </wp:anchor>
      </w:drawing>
    </w:r>
    <w:r w:rsidR="00CA5FFC">
      <w:rPr>
        <w:rFonts w:ascii="Tahoma" w:hAnsi="Tahoma" w:cs="Tahoma"/>
        <w:sz w:val="20"/>
        <w:szCs w:val="20"/>
      </w:rPr>
      <w:t xml:space="preserve">Warszawa, </w:t>
    </w:r>
    <w:r w:rsidR="00000AFC">
      <w:rPr>
        <w:rFonts w:ascii="Tahoma" w:hAnsi="Tahoma" w:cs="Tahoma"/>
        <w:sz w:val="20"/>
        <w:szCs w:val="20"/>
      </w:rPr>
      <w:t>25</w:t>
    </w:r>
    <w:r w:rsidR="00172A6E">
      <w:rPr>
        <w:rFonts w:ascii="Tahoma" w:hAnsi="Tahoma" w:cs="Tahoma"/>
        <w:sz w:val="20"/>
        <w:szCs w:val="20"/>
      </w:rPr>
      <w:t xml:space="preserve"> maja</w:t>
    </w:r>
    <w:r w:rsidR="0012581A">
      <w:rPr>
        <w:rFonts w:ascii="Tahoma" w:hAnsi="Tahoma" w:cs="Tahoma"/>
        <w:sz w:val="20"/>
        <w:szCs w:val="20"/>
      </w:rPr>
      <w:t xml:space="preserve"> </w:t>
    </w:r>
    <w:r w:rsidR="00027368">
      <w:rPr>
        <w:rFonts w:ascii="Tahoma" w:hAnsi="Tahoma" w:cs="Tahoma"/>
        <w:sz w:val="20"/>
        <w:szCs w:val="20"/>
      </w:rPr>
      <w:t>201</w:t>
    </w:r>
    <w:r w:rsidR="00603093">
      <w:rPr>
        <w:rFonts w:ascii="Tahoma" w:hAnsi="Tahoma" w:cs="Tahoma"/>
        <w:sz w:val="20"/>
        <w:szCs w:val="20"/>
      </w:rPr>
      <w:t>5</w:t>
    </w:r>
    <w:r w:rsidR="0012581A">
      <w:rPr>
        <w:rFonts w:ascii="Tahoma" w:hAnsi="Tahoma" w:cs="Tahoma"/>
        <w:sz w:val="20"/>
        <w:szCs w:val="20"/>
      </w:rPr>
      <w:t xml:space="preserve"> r.</w:t>
    </w:r>
  </w:p>
  <w:p w:rsidR="00027368" w:rsidRDefault="00027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402E"/>
    <w:lvl w:ilvl="0">
      <w:start w:val="1"/>
      <w:numFmt w:val="decimal"/>
      <w:lvlText w:val="%1."/>
      <w:lvlJc w:val="left"/>
      <w:pPr>
        <w:tabs>
          <w:tab w:val="num" w:pos="1492"/>
        </w:tabs>
        <w:ind w:left="1492" w:hanging="360"/>
      </w:pPr>
    </w:lvl>
  </w:abstractNum>
  <w:abstractNum w:abstractNumId="1">
    <w:nsid w:val="FFFFFF7D"/>
    <w:multiLevelType w:val="singleLevel"/>
    <w:tmpl w:val="CD1C2F06"/>
    <w:lvl w:ilvl="0">
      <w:start w:val="1"/>
      <w:numFmt w:val="decimal"/>
      <w:lvlText w:val="%1."/>
      <w:lvlJc w:val="left"/>
      <w:pPr>
        <w:tabs>
          <w:tab w:val="num" w:pos="1209"/>
        </w:tabs>
        <w:ind w:left="1209" w:hanging="360"/>
      </w:pPr>
    </w:lvl>
  </w:abstractNum>
  <w:abstractNum w:abstractNumId="2">
    <w:nsid w:val="FFFFFF7E"/>
    <w:multiLevelType w:val="singleLevel"/>
    <w:tmpl w:val="CB3087A4"/>
    <w:lvl w:ilvl="0">
      <w:start w:val="1"/>
      <w:numFmt w:val="decimal"/>
      <w:lvlText w:val="%1."/>
      <w:lvlJc w:val="left"/>
      <w:pPr>
        <w:tabs>
          <w:tab w:val="num" w:pos="926"/>
        </w:tabs>
        <w:ind w:left="926" w:hanging="360"/>
      </w:pPr>
    </w:lvl>
  </w:abstractNum>
  <w:abstractNum w:abstractNumId="3">
    <w:nsid w:val="FFFFFF7F"/>
    <w:multiLevelType w:val="singleLevel"/>
    <w:tmpl w:val="3BEE6F02"/>
    <w:lvl w:ilvl="0">
      <w:start w:val="1"/>
      <w:numFmt w:val="decimal"/>
      <w:lvlText w:val="%1."/>
      <w:lvlJc w:val="left"/>
      <w:pPr>
        <w:tabs>
          <w:tab w:val="num" w:pos="643"/>
        </w:tabs>
        <w:ind w:left="643" w:hanging="360"/>
      </w:pPr>
    </w:lvl>
  </w:abstractNum>
  <w:abstractNum w:abstractNumId="4">
    <w:nsid w:val="FFFFFF80"/>
    <w:multiLevelType w:val="singleLevel"/>
    <w:tmpl w:val="847CEB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3A6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D0FC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429F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E0B5CC"/>
    <w:lvl w:ilvl="0">
      <w:start w:val="1"/>
      <w:numFmt w:val="decimal"/>
      <w:lvlText w:val="%1."/>
      <w:lvlJc w:val="left"/>
      <w:pPr>
        <w:tabs>
          <w:tab w:val="num" w:pos="360"/>
        </w:tabs>
        <w:ind w:left="360" w:hanging="360"/>
      </w:pPr>
    </w:lvl>
  </w:abstractNum>
  <w:abstractNum w:abstractNumId="9">
    <w:nsid w:val="FFFFFF89"/>
    <w:multiLevelType w:val="singleLevel"/>
    <w:tmpl w:val="8AD6CBE4"/>
    <w:lvl w:ilvl="0">
      <w:start w:val="1"/>
      <w:numFmt w:val="bullet"/>
      <w:lvlText w:val=""/>
      <w:lvlJc w:val="left"/>
      <w:pPr>
        <w:tabs>
          <w:tab w:val="num" w:pos="360"/>
        </w:tabs>
        <w:ind w:left="360" w:hanging="360"/>
      </w:pPr>
      <w:rPr>
        <w:rFonts w:ascii="Symbol" w:hAnsi="Symbol" w:hint="default"/>
      </w:rPr>
    </w:lvl>
  </w:abstractNum>
  <w:abstractNum w:abstractNumId="10">
    <w:nsid w:val="01361B48"/>
    <w:multiLevelType w:val="hybridMultilevel"/>
    <w:tmpl w:val="96B62EF2"/>
    <w:lvl w:ilvl="0" w:tplc="4C4A0B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8F73C5"/>
    <w:multiLevelType w:val="hybridMultilevel"/>
    <w:tmpl w:val="322C4738"/>
    <w:lvl w:ilvl="0" w:tplc="0415000B">
      <w:start w:val="1"/>
      <w:numFmt w:val="bullet"/>
      <w:lvlText w:val=""/>
      <w:lvlJc w:val="left"/>
      <w:pPr>
        <w:tabs>
          <w:tab w:val="num" w:pos="795"/>
        </w:tabs>
        <w:ind w:left="795" w:hanging="360"/>
      </w:pPr>
      <w:rPr>
        <w:rFonts w:ascii="Wingdings" w:hAnsi="Wingdings" w:hint="default"/>
      </w:rPr>
    </w:lvl>
    <w:lvl w:ilvl="1" w:tplc="04150003" w:tentative="1">
      <w:start w:val="1"/>
      <w:numFmt w:val="bullet"/>
      <w:lvlText w:val="o"/>
      <w:lvlJc w:val="left"/>
      <w:pPr>
        <w:tabs>
          <w:tab w:val="num" w:pos="1515"/>
        </w:tabs>
        <w:ind w:left="1515" w:hanging="360"/>
      </w:pPr>
      <w:rPr>
        <w:rFonts w:ascii="Courier New" w:hAnsi="Courier New" w:cs="Courier New" w:hint="default"/>
      </w:rPr>
    </w:lvl>
    <w:lvl w:ilvl="2" w:tplc="04150005" w:tentative="1">
      <w:start w:val="1"/>
      <w:numFmt w:val="bullet"/>
      <w:lvlText w:val=""/>
      <w:lvlJc w:val="left"/>
      <w:pPr>
        <w:tabs>
          <w:tab w:val="num" w:pos="2235"/>
        </w:tabs>
        <w:ind w:left="2235" w:hanging="360"/>
      </w:pPr>
      <w:rPr>
        <w:rFonts w:ascii="Wingdings" w:hAnsi="Wingdings" w:hint="default"/>
      </w:rPr>
    </w:lvl>
    <w:lvl w:ilvl="3" w:tplc="04150001" w:tentative="1">
      <w:start w:val="1"/>
      <w:numFmt w:val="bullet"/>
      <w:lvlText w:val=""/>
      <w:lvlJc w:val="left"/>
      <w:pPr>
        <w:tabs>
          <w:tab w:val="num" w:pos="2955"/>
        </w:tabs>
        <w:ind w:left="2955" w:hanging="360"/>
      </w:pPr>
      <w:rPr>
        <w:rFonts w:ascii="Symbol" w:hAnsi="Symbol" w:hint="default"/>
      </w:rPr>
    </w:lvl>
    <w:lvl w:ilvl="4" w:tplc="04150003" w:tentative="1">
      <w:start w:val="1"/>
      <w:numFmt w:val="bullet"/>
      <w:lvlText w:val="o"/>
      <w:lvlJc w:val="left"/>
      <w:pPr>
        <w:tabs>
          <w:tab w:val="num" w:pos="3675"/>
        </w:tabs>
        <w:ind w:left="3675" w:hanging="360"/>
      </w:pPr>
      <w:rPr>
        <w:rFonts w:ascii="Courier New" w:hAnsi="Courier New" w:cs="Courier New" w:hint="default"/>
      </w:rPr>
    </w:lvl>
    <w:lvl w:ilvl="5" w:tplc="04150005" w:tentative="1">
      <w:start w:val="1"/>
      <w:numFmt w:val="bullet"/>
      <w:lvlText w:val=""/>
      <w:lvlJc w:val="left"/>
      <w:pPr>
        <w:tabs>
          <w:tab w:val="num" w:pos="4395"/>
        </w:tabs>
        <w:ind w:left="4395" w:hanging="360"/>
      </w:pPr>
      <w:rPr>
        <w:rFonts w:ascii="Wingdings" w:hAnsi="Wingdings" w:hint="default"/>
      </w:rPr>
    </w:lvl>
    <w:lvl w:ilvl="6" w:tplc="04150001" w:tentative="1">
      <w:start w:val="1"/>
      <w:numFmt w:val="bullet"/>
      <w:lvlText w:val=""/>
      <w:lvlJc w:val="left"/>
      <w:pPr>
        <w:tabs>
          <w:tab w:val="num" w:pos="5115"/>
        </w:tabs>
        <w:ind w:left="5115" w:hanging="360"/>
      </w:pPr>
      <w:rPr>
        <w:rFonts w:ascii="Symbol" w:hAnsi="Symbol" w:hint="default"/>
      </w:rPr>
    </w:lvl>
    <w:lvl w:ilvl="7" w:tplc="04150003" w:tentative="1">
      <w:start w:val="1"/>
      <w:numFmt w:val="bullet"/>
      <w:lvlText w:val="o"/>
      <w:lvlJc w:val="left"/>
      <w:pPr>
        <w:tabs>
          <w:tab w:val="num" w:pos="5835"/>
        </w:tabs>
        <w:ind w:left="5835" w:hanging="360"/>
      </w:pPr>
      <w:rPr>
        <w:rFonts w:ascii="Courier New" w:hAnsi="Courier New" w:cs="Courier New" w:hint="default"/>
      </w:rPr>
    </w:lvl>
    <w:lvl w:ilvl="8" w:tplc="04150005" w:tentative="1">
      <w:start w:val="1"/>
      <w:numFmt w:val="bullet"/>
      <w:lvlText w:val=""/>
      <w:lvlJc w:val="left"/>
      <w:pPr>
        <w:tabs>
          <w:tab w:val="num" w:pos="6555"/>
        </w:tabs>
        <w:ind w:left="6555" w:hanging="360"/>
      </w:pPr>
      <w:rPr>
        <w:rFonts w:ascii="Wingdings" w:hAnsi="Wingdings" w:hint="default"/>
      </w:rPr>
    </w:lvl>
  </w:abstractNum>
  <w:abstractNum w:abstractNumId="12">
    <w:nsid w:val="0D5E7B58"/>
    <w:multiLevelType w:val="hybridMultilevel"/>
    <w:tmpl w:val="5A2E3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0FEA3E3C"/>
    <w:multiLevelType w:val="hybridMultilevel"/>
    <w:tmpl w:val="7A64D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12C97"/>
    <w:multiLevelType w:val="hybridMultilevel"/>
    <w:tmpl w:val="BC98871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5">
    <w:nsid w:val="19660540"/>
    <w:multiLevelType w:val="hybridMultilevel"/>
    <w:tmpl w:val="80A2556A"/>
    <w:lvl w:ilvl="0" w:tplc="20D0345E">
      <w:start w:val="1"/>
      <w:numFmt w:val="decimal"/>
      <w:lvlText w:val="%1."/>
      <w:lvlJc w:val="left"/>
      <w:pPr>
        <w:ind w:left="786" w:hanging="360"/>
      </w:pPr>
      <w:rPr>
        <w:b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6">
    <w:nsid w:val="1A607F30"/>
    <w:multiLevelType w:val="hybridMultilevel"/>
    <w:tmpl w:val="3D009B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D032E07"/>
    <w:multiLevelType w:val="hybridMultilevel"/>
    <w:tmpl w:val="F428369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1253DBB"/>
    <w:multiLevelType w:val="hybridMultilevel"/>
    <w:tmpl w:val="EF3A1DDA"/>
    <w:lvl w:ilvl="0" w:tplc="8CD09F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94F685C"/>
    <w:multiLevelType w:val="hybridMultilevel"/>
    <w:tmpl w:val="F5BA7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CA570E"/>
    <w:multiLevelType w:val="hybridMultilevel"/>
    <w:tmpl w:val="805A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A22CF"/>
    <w:multiLevelType w:val="hybridMultilevel"/>
    <w:tmpl w:val="3A786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1F42885"/>
    <w:multiLevelType w:val="hybridMultilevel"/>
    <w:tmpl w:val="42C046DC"/>
    <w:lvl w:ilvl="0" w:tplc="4C4A0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6B15115"/>
    <w:multiLevelType w:val="hybridMultilevel"/>
    <w:tmpl w:val="8C589F8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79C17C3"/>
    <w:multiLevelType w:val="hybridMultilevel"/>
    <w:tmpl w:val="8C2E5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2736EB"/>
    <w:multiLevelType w:val="hybridMultilevel"/>
    <w:tmpl w:val="81424354"/>
    <w:lvl w:ilvl="0" w:tplc="FE4C2FAE">
      <w:start w:val="1"/>
      <w:numFmt w:val="decimal"/>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7B665A3"/>
    <w:multiLevelType w:val="hybridMultilevel"/>
    <w:tmpl w:val="BC8CE4E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7">
    <w:nsid w:val="48523E49"/>
    <w:multiLevelType w:val="hybridMultilevel"/>
    <w:tmpl w:val="0C4AF2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8C21E8"/>
    <w:multiLevelType w:val="hybridMultilevel"/>
    <w:tmpl w:val="88022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857171"/>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0">
    <w:nsid w:val="577B4570"/>
    <w:multiLevelType w:val="hybridMultilevel"/>
    <w:tmpl w:val="4FD06872"/>
    <w:lvl w:ilvl="0" w:tplc="02C80B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3B116F"/>
    <w:multiLevelType w:val="hybridMultilevel"/>
    <w:tmpl w:val="004248DC"/>
    <w:lvl w:ilvl="0" w:tplc="8CD09F1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355F4F"/>
    <w:multiLevelType w:val="hybridMultilevel"/>
    <w:tmpl w:val="49A47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B7C643F"/>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4">
    <w:nsid w:val="63E049A0"/>
    <w:multiLevelType w:val="hybridMultilevel"/>
    <w:tmpl w:val="A8D0A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7B1DC5"/>
    <w:multiLevelType w:val="hybridMultilevel"/>
    <w:tmpl w:val="ED4AE5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4AF6838"/>
    <w:multiLevelType w:val="hybridMultilevel"/>
    <w:tmpl w:val="7A20BEA4"/>
    <w:lvl w:ilvl="0" w:tplc="A2E01B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7">
    <w:nsid w:val="6DFC3535"/>
    <w:multiLevelType w:val="hybridMultilevel"/>
    <w:tmpl w:val="E744C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1A2603"/>
    <w:multiLevelType w:val="hybridMultilevel"/>
    <w:tmpl w:val="DBAAA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2177D1"/>
    <w:multiLevelType w:val="hybridMultilevel"/>
    <w:tmpl w:val="DD82803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95F0F01"/>
    <w:multiLevelType w:val="hybridMultilevel"/>
    <w:tmpl w:val="47340AD6"/>
    <w:lvl w:ilvl="0" w:tplc="FF9EDF1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0"/>
  </w:num>
  <w:num w:numId="14">
    <w:abstractNumId w:val="24"/>
  </w:num>
  <w:num w:numId="15">
    <w:abstractNumId w:val="30"/>
  </w:num>
  <w:num w:numId="16">
    <w:abstractNumId w:val="38"/>
  </w:num>
  <w:num w:numId="17">
    <w:abstractNumId w:val="20"/>
  </w:num>
  <w:num w:numId="18">
    <w:abstractNumId w:val="34"/>
  </w:num>
  <w:num w:numId="19">
    <w:abstractNumId w:val="13"/>
  </w:num>
  <w:num w:numId="20">
    <w:abstractNumId w:val="18"/>
  </w:num>
  <w:num w:numId="21">
    <w:abstractNumId w:val="31"/>
  </w:num>
  <w:num w:numId="22">
    <w:abstractNumId w:val="36"/>
  </w:num>
  <w:num w:numId="23">
    <w:abstractNumId w:val="19"/>
  </w:num>
  <w:num w:numId="24">
    <w:abstractNumId w:val="27"/>
  </w:num>
  <w:num w:numId="25">
    <w:abstractNumId w:val="35"/>
  </w:num>
  <w:num w:numId="26">
    <w:abstractNumId w:val="28"/>
  </w:num>
  <w:num w:numId="27">
    <w:abstractNumId w:val="26"/>
  </w:num>
  <w:num w:numId="28">
    <w:abstractNumId w:val="33"/>
  </w:num>
  <w:num w:numId="29">
    <w:abstractNumId w:val="21"/>
  </w:num>
  <w:num w:numId="30">
    <w:abstractNumId w:val="32"/>
  </w:num>
  <w:num w:numId="31">
    <w:abstractNumId w:val="17"/>
  </w:num>
  <w:num w:numId="32">
    <w:abstractNumId w:val="39"/>
  </w:num>
  <w:num w:numId="33">
    <w:abstractNumId w:val="29"/>
  </w:num>
  <w:num w:numId="34">
    <w:abstractNumId w:val="23"/>
  </w:num>
  <w:num w:numId="35">
    <w:abstractNumId w:val="22"/>
  </w:num>
  <w:num w:numId="36">
    <w:abstractNumId w:val="10"/>
  </w:num>
  <w:num w:numId="37">
    <w:abstractNumId w:val="14"/>
  </w:num>
  <w:num w:numId="38">
    <w:abstractNumId w:val="16"/>
  </w:num>
  <w:num w:numId="39">
    <w:abstractNumId w:val="37"/>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D8"/>
    <w:rsid w:val="00000AFC"/>
    <w:rsid w:val="00003A69"/>
    <w:rsid w:val="00005181"/>
    <w:rsid w:val="00007888"/>
    <w:rsid w:val="0001165A"/>
    <w:rsid w:val="0001619F"/>
    <w:rsid w:val="000204B8"/>
    <w:rsid w:val="00026870"/>
    <w:rsid w:val="00027368"/>
    <w:rsid w:val="0003317F"/>
    <w:rsid w:val="0003517B"/>
    <w:rsid w:val="00040141"/>
    <w:rsid w:val="00041F62"/>
    <w:rsid w:val="000551BF"/>
    <w:rsid w:val="0008409B"/>
    <w:rsid w:val="000953D3"/>
    <w:rsid w:val="00095F69"/>
    <w:rsid w:val="000A280D"/>
    <w:rsid w:val="000A3C48"/>
    <w:rsid w:val="000C29A1"/>
    <w:rsid w:val="000C53EA"/>
    <w:rsid w:val="000C7C28"/>
    <w:rsid w:val="000D1024"/>
    <w:rsid w:val="000D6040"/>
    <w:rsid w:val="000D7834"/>
    <w:rsid w:val="000E195F"/>
    <w:rsid w:val="000E5595"/>
    <w:rsid w:val="000E67A7"/>
    <w:rsid w:val="000E6A09"/>
    <w:rsid w:val="000E6CEA"/>
    <w:rsid w:val="000E7223"/>
    <w:rsid w:val="000F41CD"/>
    <w:rsid w:val="0010168A"/>
    <w:rsid w:val="001076DC"/>
    <w:rsid w:val="001079F3"/>
    <w:rsid w:val="00110343"/>
    <w:rsid w:val="0012581A"/>
    <w:rsid w:val="00126107"/>
    <w:rsid w:val="001425EB"/>
    <w:rsid w:val="00145CA0"/>
    <w:rsid w:val="00152061"/>
    <w:rsid w:val="00155B82"/>
    <w:rsid w:val="001642E3"/>
    <w:rsid w:val="00172A6E"/>
    <w:rsid w:val="00173356"/>
    <w:rsid w:val="00177977"/>
    <w:rsid w:val="00181F0D"/>
    <w:rsid w:val="00186D3D"/>
    <w:rsid w:val="00190FBE"/>
    <w:rsid w:val="001A3FE1"/>
    <w:rsid w:val="001B7A7B"/>
    <w:rsid w:val="001C07C9"/>
    <w:rsid w:val="001C09C8"/>
    <w:rsid w:val="001C0FB7"/>
    <w:rsid w:val="001C136B"/>
    <w:rsid w:val="001C40BC"/>
    <w:rsid w:val="001D576A"/>
    <w:rsid w:val="001D634E"/>
    <w:rsid w:val="001E2145"/>
    <w:rsid w:val="00201CFE"/>
    <w:rsid w:val="00201D5C"/>
    <w:rsid w:val="0021337B"/>
    <w:rsid w:val="00214ED5"/>
    <w:rsid w:val="00220808"/>
    <w:rsid w:val="00231AA9"/>
    <w:rsid w:val="00244278"/>
    <w:rsid w:val="00246BB6"/>
    <w:rsid w:val="00253D6C"/>
    <w:rsid w:val="00261332"/>
    <w:rsid w:val="002634B2"/>
    <w:rsid w:val="00263899"/>
    <w:rsid w:val="0026609D"/>
    <w:rsid w:val="0027053F"/>
    <w:rsid w:val="00271C61"/>
    <w:rsid w:val="002730C9"/>
    <w:rsid w:val="002743BB"/>
    <w:rsid w:val="002746E6"/>
    <w:rsid w:val="00274DD1"/>
    <w:rsid w:val="002773A5"/>
    <w:rsid w:val="00295D22"/>
    <w:rsid w:val="002B7D21"/>
    <w:rsid w:val="002B7FCF"/>
    <w:rsid w:val="002D0177"/>
    <w:rsid w:val="002D1318"/>
    <w:rsid w:val="002E0546"/>
    <w:rsid w:val="002E2D3C"/>
    <w:rsid w:val="002F4A11"/>
    <w:rsid w:val="003029FC"/>
    <w:rsid w:val="00302DD7"/>
    <w:rsid w:val="0030639D"/>
    <w:rsid w:val="00314FB9"/>
    <w:rsid w:val="00321384"/>
    <w:rsid w:val="0033331D"/>
    <w:rsid w:val="00335D51"/>
    <w:rsid w:val="00336AD7"/>
    <w:rsid w:val="00337AC8"/>
    <w:rsid w:val="00340ED0"/>
    <w:rsid w:val="00342959"/>
    <w:rsid w:val="00346986"/>
    <w:rsid w:val="00355A60"/>
    <w:rsid w:val="003613E9"/>
    <w:rsid w:val="003752C3"/>
    <w:rsid w:val="00383AB7"/>
    <w:rsid w:val="00387A89"/>
    <w:rsid w:val="0039311E"/>
    <w:rsid w:val="00393A1D"/>
    <w:rsid w:val="00394806"/>
    <w:rsid w:val="00394F5E"/>
    <w:rsid w:val="003A0941"/>
    <w:rsid w:val="003A2BAD"/>
    <w:rsid w:val="003B2DF7"/>
    <w:rsid w:val="003B4DBF"/>
    <w:rsid w:val="003B52DD"/>
    <w:rsid w:val="003B71B6"/>
    <w:rsid w:val="003C4B47"/>
    <w:rsid w:val="003D02BB"/>
    <w:rsid w:val="003D513D"/>
    <w:rsid w:val="003D7879"/>
    <w:rsid w:val="003E0A4E"/>
    <w:rsid w:val="003E7379"/>
    <w:rsid w:val="003F27AA"/>
    <w:rsid w:val="004024DF"/>
    <w:rsid w:val="0040365E"/>
    <w:rsid w:val="004046C6"/>
    <w:rsid w:val="00407FD4"/>
    <w:rsid w:val="00414590"/>
    <w:rsid w:val="0041584F"/>
    <w:rsid w:val="00420F90"/>
    <w:rsid w:val="00425611"/>
    <w:rsid w:val="00425DF2"/>
    <w:rsid w:val="00427D7F"/>
    <w:rsid w:val="00431A2B"/>
    <w:rsid w:val="00432272"/>
    <w:rsid w:val="004358A6"/>
    <w:rsid w:val="0045434F"/>
    <w:rsid w:val="0045656A"/>
    <w:rsid w:val="004613AA"/>
    <w:rsid w:val="004624FE"/>
    <w:rsid w:val="00463FE2"/>
    <w:rsid w:val="004658D8"/>
    <w:rsid w:val="00477783"/>
    <w:rsid w:val="00477D2F"/>
    <w:rsid w:val="00477D90"/>
    <w:rsid w:val="00482542"/>
    <w:rsid w:val="00482E17"/>
    <w:rsid w:val="00484037"/>
    <w:rsid w:val="004966F1"/>
    <w:rsid w:val="004B515F"/>
    <w:rsid w:val="004C4EA3"/>
    <w:rsid w:val="004C6143"/>
    <w:rsid w:val="004D3658"/>
    <w:rsid w:val="004D7575"/>
    <w:rsid w:val="004E196F"/>
    <w:rsid w:val="004E5300"/>
    <w:rsid w:val="004E6242"/>
    <w:rsid w:val="004E7B3F"/>
    <w:rsid w:val="00511E50"/>
    <w:rsid w:val="00512E44"/>
    <w:rsid w:val="00514348"/>
    <w:rsid w:val="00520624"/>
    <w:rsid w:val="00522C99"/>
    <w:rsid w:val="00522D42"/>
    <w:rsid w:val="00524455"/>
    <w:rsid w:val="0053512D"/>
    <w:rsid w:val="00536C85"/>
    <w:rsid w:val="00540CE3"/>
    <w:rsid w:val="00543C1E"/>
    <w:rsid w:val="00546B53"/>
    <w:rsid w:val="00550A26"/>
    <w:rsid w:val="00551CD8"/>
    <w:rsid w:val="005644E3"/>
    <w:rsid w:val="00565BB8"/>
    <w:rsid w:val="005747F6"/>
    <w:rsid w:val="0058380E"/>
    <w:rsid w:val="00595E64"/>
    <w:rsid w:val="005C3721"/>
    <w:rsid w:val="005C6EA6"/>
    <w:rsid w:val="005D6428"/>
    <w:rsid w:val="005F4AA4"/>
    <w:rsid w:val="005F5C68"/>
    <w:rsid w:val="005F6277"/>
    <w:rsid w:val="005F6DF5"/>
    <w:rsid w:val="00603093"/>
    <w:rsid w:val="00610E61"/>
    <w:rsid w:val="006140E3"/>
    <w:rsid w:val="00620286"/>
    <w:rsid w:val="00622765"/>
    <w:rsid w:val="00636FCE"/>
    <w:rsid w:val="00637150"/>
    <w:rsid w:val="00642915"/>
    <w:rsid w:val="00644F89"/>
    <w:rsid w:val="00654424"/>
    <w:rsid w:val="00661DDC"/>
    <w:rsid w:val="00663C12"/>
    <w:rsid w:val="00681986"/>
    <w:rsid w:val="00686043"/>
    <w:rsid w:val="00686E73"/>
    <w:rsid w:val="00686FDF"/>
    <w:rsid w:val="006979C9"/>
    <w:rsid w:val="006A10F1"/>
    <w:rsid w:val="006A265E"/>
    <w:rsid w:val="006B27DE"/>
    <w:rsid w:val="006B3B1A"/>
    <w:rsid w:val="006B43EE"/>
    <w:rsid w:val="006B6A6B"/>
    <w:rsid w:val="006C48A3"/>
    <w:rsid w:val="006C5E4A"/>
    <w:rsid w:val="006C6336"/>
    <w:rsid w:val="006D0A4C"/>
    <w:rsid w:val="006D1A43"/>
    <w:rsid w:val="006D4149"/>
    <w:rsid w:val="006E2161"/>
    <w:rsid w:val="006E5997"/>
    <w:rsid w:val="006E6561"/>
    <w:rsid w:val="00700B32"/>
    <w:rsid w:val="00701B5E"/>
    <w:rsid w:val="007067B7"/>
    <w:rsid w:val="00710EB2"/>
    <w:rsid w:val="0071298C"/>
    <w:rsid w:val="00717BC3"/>
    <w:rsid w:val="0073405D"/>
    <w:rsid w:val="0073506A"/>
    <w:rsid w:val="007412E2"/>
    <w:rsid w:val="00746F84"/>
    <w:rsid w:val="00751CC4"/>
    <w:rsid w:val="007541C7"/>
    <w:rsid w:val="00754CC4"/>
    <w:rsid w:val="00765BB5"/>
    <w:rsid w:val="00770AF6"/>
    <w:rsid w:val="00771389"/>
    <w:rsid w:val="0078548B"/>
    <w:rsid w:val="00785BD2"/>
    <w:rsid w:val="00794CDC"/>
    <w:rsid w:val="007959CD"/>
    <w:rsid w:val="00797B15"/>
    <w:rsid w:val="007A31B4"/>
    <w:rsid w:val="007A5B22"/>
    <w:rsid w:val="007B32E0"/>
    <w:rsid w:val="007B59C5"/>
    <w:rsid w:val="007B777F"/>
    <w:rsid w:val="007C18B9"/>
    <w:rsid w:val="007C48BA"/>
    <w:rsid w:val="007D24E4"/>
    <w:rsid w:val="007D6EA8"/>
    <w:rsid w:val="007E0339"/>
    <w:rsid w:val="007E2223"/>
    <w:rsid w:val="007E5076"/>
    <w:rsid w:val="0080138E"/>
    <w:rsid w:val="00803BCC"/>
    <w:rsid w:val="00810D8F"/>
    <w:rsid w:val="008142F2"/>
    <w:rsid w:val="00817553"/>
    <w:rsid w:val="00820A6B"/>
    <w:rsid w:val="0084039B"/>
    <w:rsid w:val="008420C1"/>
    <w:rsid w:val="00846FA9"/>
    <w:rsid w:val="00851553"/>
    <w:rsid w:val="00852E3A"/>
    <w:rsid w:val="008533AB"/>
    <w:rsid w:val="00855F8E"/>
    <w:rsid w:val="00860563"/>
    <w:rsid w:val="00867480"/>
    <w:rsid w:val="008743C4"/>
    <w:rsid w:val="00884F2D"/>
    <w:rsid w:val="008858D8"/>
    <w:rsid w:val="00893BC8"/>
    <w:rsid w:val="00894BA6"/>
    <w:rsid w:val="00896235"/>
    <w:rsid w:val="008A63DD"/>
    <w:rsid w:val="008A7081"/>
    <w:rsid w:val="008B46C2"/>
    <w:rsid w:val="008C3B80"/>
    <w:rsid w:val="008D7557"/>
    <w:rsid w:val="008E31B5"/>
    <w:rsid w:val="008F11A8"/>
    <w:rsid w:val="008F1234"/>
    <w:rsid w:val="00902C2D"/>
    <w:rsid w:val="009033CE"/>
    <w:rsid w:val="0091604D"/>
    <w:rsid w:val="00921514"/>
    <w:rsid w:val="00930812"/>
    <w:rsid w:val="00932D73"/>
    <w:rsid w:val="00934CB1"/>
    <w:rsid w:val="00944605"/>
    <w:rsid w:val="00946D86"/>
    <w:rsid w:val="009573AA"/>
    <w:rsid w:val="00962FB0"/>
    <w:rsid w:val="009817A6"/>
    <w:rsid w:val="00986721"/>
    <w:rsid w:val="00986EFC"/>
    <w:rsid w:val="00990723"/>
    <w:rsid w:val="00991259"/>
    <w:rsid w:val="00992224"/>
    <w:rsid w:val="00996BFC"/>
    <w:rsid w:val="009A1128"/>
    <w:rsid w:val="009A3468"/>
    <w:rsid w:val="009A4DE9"/>
    <w:rsid w:val="009A7AAD"/>
    <w:rsid w:val="009B6D9E"/>
    <w:rsid w:val="009C289E"/>
    <w:rsid w:val="009C652E"/>
    <w:rsid w:val="009D3441"/>
    <w:rsid w:val="009E366F"/>
    <w:rsid w:val="009E6774"/>
    <w:rsid w:val="009F3C48"/>
    <w:rsid w:val="009F7CD7"/>
    <w:rsid w:val="00A006B5"/>
    <w:rsid w:val="00A0564E"/>
    <w:rsid w:val="00A07829"/>
    <w:rsid w:val="00A10187"/>
    <w:rsid w:val="00A12BCD"/>
    <w:rsid w:val="00A13E34"/>
    <w:rsid w:val="00A157CA"/>
    <w:rsid w:val="00A16943"/>
    <w:rsid w:val="00A32298"/>
    <w:rsid w:val="00A37661"/>
    <w:rsid w:val="00A46CAB"/>
    <w:rsid w:val="00A53D62"/>
    <w:rsid w:val="00A643A3"/>
    <w:rsid w:val="00A7738C"/>
    <w:rsid w:val="00A9605D"/>
    <w:rsid w:val="00AA15BF"/>
    <w:rsid w:val="00AA2D68"/>
    <w:rsid w:val="00AA46AE"/>
    <w:rsid w:val="00AA766C"/>
    <w:rsid w:val="00AA7CBE"/>
    <w:rsid w:val="00AC25C5"/>
    <w:rsid w:val="00AC684D"/>
    <w:rsid w:val="00AD067D"/>
    <w:rsid w:val="00AD181F"/>
    <w:rsid w:val="00AD58F3"/>
    <w:rsid w:val="00AD64E9"/>
    <w:rsid w:val="00B05A0A"/>
    <w:rsid w:val="00B07C0B"/>
    <w:rsid w:val="00B118B4"/>
    <w:rsid w:val="00B12E35"/>
    <w:rsid w:val="00B1478E"/>
    <w:rsid w:val="00B320B1"/>
    <w:rsid w:val="00B343CF"/>
    <w:rsid w:val="00B43297"/>
    <w:rsid w:val="00B62DB5"/>
    <w:rsid w:val="00B677D1"/>
    <w:rsid w:val="00B83D0A"/>
    <w:rsid w:val="00B84C6E"/>
    <w:rsid w:val="00BA0828"/>
    <w:rsid w:val="00BA0F01"/>
    <w:rsid w:val="00BB004C"/>
    <w:rsid w:val="00BB1548"/>
    <w:rsid w:val="00BB15CA"/>
    <w:rsid w:val="00BB7F5C"/>
    <w:rsid w:val="00BD11D4"/>
    <w:rsid w:val="00BD508E"/>
    <w:rsid w:val="00BD7248"/>
    <w:rsid w:val="00BF3EEC"/>
    <w:rsid w:val="00BF5960"/>
    <w:rsid w:val="00C05773"/>
    <w:rsid w:val="00C071B8"/>
    <w:rsid w:val="00C16D8B"/>
    <w:rsid w:val="00C27A99"/>
    <w:rsid w:val="00C27E68"/>
    <w:rsid w:val="00C3499C"/>
    <w:rsid w:val="00C50B62"/>
    <w:rsid w:val="00C52258"/>
    <w:rsid w:val="00C57CAF"/>
    <w:rsid w:val="00C8796F"/>
    <w:rsid w:val="00CA1B09"/>
    <w:rsid w:val="00CA5FFC"/>
    <w:rsid w:val="00CA7F10"/>
    <w:rsid w:val="00CC3BDF"/>
    <w:rsid w:val="00CF3090"/>
    <w:rsid w:val="00CF3251"/>
    <w:rsid w:val="00CF5C11"/>
    <w:rsid w:val="00CF7F5A"/>
    <w:rsid w:val="00D10653"/>
    <w:rsid w:val="00D13325"/>
    <w:rsid w:val="00D14CA1"/>
    <w:rsid w:val="00D20FD2"/>
    <w:rsid w:val="00D23FF9"/>
    <w:rsid w:val="00D30099"/>
    <w:rsid w:val="00D33046"/>
    <w:rsid w:val="00D40603"/>
    <w:rsid w:val="00D43E01"/>
    <w:rsid w:val="00D446EB"/>
    <w:rsid w:val="00D44DD3"/>
    <w:rsid w:val="00D47AA8"/>
    <w:rsid w:val="00D50A36"/>
    <w:rsid w:val="00D53274"/>
    <w:rsid w:val="00D53EDD"/>
    <w:rsid w:val="00D5512F"/>
    <w:rsid w:val="00D962D1"/>
    <w:rsid w:val="00DB310D"/>
    <w:rsid w:val="00DB40B3"/>
    <w:rsid w:val="00DB603E"/>
    <w:rsid w:val="00DC023A"/>
    <w:rsid w:val="00DC4E23"/>
    <w:rsid w:val="00DC5884"/>
    <w:rsid w:val="00DD09F6"/>
    <w:rsid w:val="00DD56C1"/>
    <w:rsid w:val="00DD6985"/>
    <w:rsid w:val="00DE6CAE"/>
    <w:rsid w:val="00DE6D98"/>
    <w:rsid w:val="00E0457C"/>
    <w:rsid w:val="00E04D24"/>
    <w:rsid w:val="00E12522"/>
    <w:rsid w:val="00E14108"/>
    <w:rsid w:val="00E15496"/>
    <w:rsid w:val="00E163F5"/>
    <w:rsid w:val="00E17BFE"/>
    <w:rsid w:val="00E20ABE"/>
    <w:rsid w:val="00E25A44"/>
    <w:rsid w:val="00E44361"/>
    <w:rsid w:val="00E4686D"/>
    <w:rsid w:val="00E46A28"/>
    <w:rsid w:val="00E56D99"/>
    <w:rsid w:val="00E5760A"/>
    <w:rsid w:val="00E670F2"/>
    <w:rsid w:val="00E73784"/>
    <w:rsid w:val="00E755D5"/>
    <w:rsid w:val="00E77963"/>
    <w:rsid w:val="00E87C57"/>
    <w:rsid w:val="00E96800"/>
    <w:rsid w:val="00EA45E8"/>
    <w:rsid w:val="00EA6312"/>
    <w:rsid w:val="00EA6FD5"/>
    <w:rsid w:val="00EB13FD"/>
    <w:rsid w:val="00EB40B9"/>
    <w:rsid w:val="00EC1D2C"/>
    <w:rsid w:val="00EC3A6C"/>
    <w:rsid w:val="00ED17B2"/>
    <w:rsid w:val="00EE082B"/>
    <w:rsid w:val="00EE12DB"/>
    <w:rsid w:val="00EE2183"/>
    <w:rsid w:val="00EE3C2E"/>
    <w:rsid w:val="00EF14D4"/>
    <w:rsid w:val="00EF245C"/>
    <w:rsid w:val="00EF5468"/>
    <w:rsid w:val="00F001AA"/>
    <w:rsid w:val="00F04BCC"/>
    <w:rsid w:val="00F10210"/>
    <w:rsid w:val="00F17D62"/>
    <w:rsid w:val="00F2389E"/>
    <w:rsid w:val="00F2693A"/>
    <w:rsid w:val="00F26E15"/>
    <w:rsid w:val="00F30831"/>
    <w:rsid w:val="00F34A81"/>
    <w:rsid w:val="00F35976"/>
    <w:rsid w:val="00F40BF1"/>
    <w:rsid w:val="00F4231E"/>
    <w:rsid w:val="00F50EC2"/>
    <w:rsid w:val="00F61E70"/>
    <w:rsid w:val="00F72377"/>
    <w:rsid w:val="00F72E78"/>
    <w:rsid w:val="00F74599"/>
    <w:rsid w:val="00F80CAA"/>
    <w:rsid w:val="00F8752C"/>
    <w:rsid w:val="00F912F2"/>
    <w:rsid w:val="00F9425D"/>
    <w:rsid w:val="00F95233"/>
    <w:rsid w:val="00FB39A4"/>
    <w:rsid w:val="00FB3F83"/>
    <w:rsid w:val="00FB5691"/>
    <w:rsid w:val="00FB64D0"/>
    <w:rsid w:val="00FB66DD"/>
    <w:rsid w:val="00FC3C00"/>
    <w:rsid w:val="00FD1280"/>
    <w:rsid w:val="00FD38E7"/>
    <w:rsid w:val="00FE2056"/>
    <w:rsid w:val="00FF130B"/>
    <w:rsid w:val="00FF269A"/>
    <w:rsid w:val="00FF3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514"/>
    <w:rPr>
      <w:sz w:val="24"/>
      <w:szCs w:val="24"/>
    </w:rPr>
  </w:style>
  <w:style w:type="paragraph" w:styleId="Nagwek1">
    <w:name w:val="heading 1"/>
    <w:basedOn w:val="Normalny"/>
    <w:next w:val="Normalny"/>
    <w:link w:val="Nagwek1Znak"/>
    <w:qFormat/>
    <w:pPr>
      <w:keepNext/>
      <w:outlineLvl w:val="0"/>
    </w:pPr>
    <w:rPr>
      <w:b/>
      <w:snapToGrid w:val="0"/>
      <w:sz w:val="22"/>
    </w:rPr>
  </w:style>
  <w:style w:type="paragraph" w:styleId="Nagwek2">
    <w:name w:val="heading 2"/>
    <w:basedOn w:val="Normalny"/>
    <w:next w:val="Normalny"/>
    <w:link w:val="Nagwek2Znak"/>
    <w:semiHidden/>
    <w:unhideWhenUsed/>
    <w:qFormat/>
    <w:rsid w:val="009E67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uiPriority w:val="20"/>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customStyle="1" w:styleId="Nagwek2Znak">
    <w:name w:val="Nagłówek 2 Znak"/>
    <w:basedOn w:val="Domylnaczcionkaakapitu"/>
    <w:link w:val="Nagwek2"/>
    <w:semiHidden/>
    <w:rsid w:val="009E6774"/>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9E6774"/>
    <w:rPr>
      <w:b/>
      <w:bCs/>
    </w:rPr>
  </w:style>
  <w:style w:type="character" w:customStyle="1" w:styleId="apple-converted-space">
    <w:name w:val="apple-converted-space"/>
    <w:basedOn w:val="Domylnaczcionkaakapitu"/>
    <w:rsid w:val="009E6774"/>
  </w:style>
  <w:style w:type="paragraph" w:customStyle="1" w:styleId="CM2">
    <w:name w:val="CM2"/>
    <w:basedOn w:val="Normalny"/>
    <w:next w:val="Normalny"/>
    <w:rsid w:val="00546B53"/>
    <w:pPr>
      <w:widowControl w:val="0"/>
      <w:autoSpaceDE w:val="0"/>
      <w:autoSpaceDN w:val="0"/>
      <w:adjustRightInd w:val="0"/>
      <w:spacing w:line="413" w:lineRule="atLeast"/>
    </w:pPr>
  </w:style>
  <w:style w:type="paragraph" w:styleId="Tekstpodstawowy3">
    <w:name w:val="Body Text 3"/>
    <w:basedOn w:val="Normalny"/>
    <w:link w:val="Tekstpodstawowy3Znak"/>
    <w:unhideWhenUsed/>
    <w:rsid w:val="00AA7CBE"/>
    <w:pPr>
      <w:spacing w:after="120"/>
    </w:pPr>
    <w:rPr>
      <w:sz w:val="16"/>
      <w:szCs w:val="16"/>
    </w:rPr>
  </w:style>
  <w:style w:type="character" w:customStyle="1" w:styleId="Tekstpodstawowy3Znak">
    <w:name w:val="Tekst podstawowy 3 Znak"/>
    <w:basedOn w:val="Domylnaczcionkaakapitu"/>
    <w:link w:val="Tekstpodstawowy3"/>
    <w:rsid w:val="00AA7CBE"/>
    <w:rPr>
      <w:sz w:val="16"/>
      <w:szCs w:val="16"/>
    </w:rPr>
  </w:style>
  <w:style w:type="character" w:customStyle="1" w:styleId="Nagwek1Znak">
    <w:name w:val="Nagłówek 1 Znak"/>
    <w:basedOn w:val="Domylnaczcionkaakapitu"/>
    <w:link w:val="Nagwek1"/>
    <w:rsid w:val="003E0A4E"/>
    <w:rPr>
      <w:b/>
      <w:snapToGrid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514"/>
    <w:rPr>
      <w:sz w:val="24"/>
      <w:szCs w:val="24"/>
    </w:rPr>
  </w:style>
  <w:style w:type="paragraph" w:styleId="Nagwek1">
    <w:name w:val="heading 1"/>
    <w:basedOn w:val="Normalny"/>
    <w:next w:val="Normalny"/>
    <w:link w:val="Nagwek1Znak"/>
    <w:qFormat/>
    <w:pPr>
      <w:keepNext/>
      <w:outlineLvl w:val="0"/>
    </w:pPr>
    <w:rPr>
      <w:b/>
      <w:snapToGrid w:val="0"/>
      <w:sz w:val="22"/>
    </w:rPr>
  </w:style>
  <w:style w:type="paragraph" w:styleId="Nagwek2">
    <w:name w:val="heading 2"/>
    <w:basedOn w:val="Normalny"/>
    <w:next w:val="Normalny"/>
    <w:link w:val="Nagwek2Znak"/>
    <w:semiHidden/>
    <w:unhideWhenUsed/>
    <w:qFormat/>
    <w:rsid w:val="009E67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uiPriority w:val="20"/>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customStyle="1" w:styleId="Nagwek2Znak">
    <w:name w:val="Nagłówek 2 Znak"/>
    <w:basedOn w:val="Domylnaczcionkaakapitu"/>
    <w:link w:val="Nagwek2"/>
    <w:semiHidden/>
    <w:rsid w:val="009E6774"/>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9E6774"/>
    <w:rPr>
      <w:b/>
      <w:bCs/>
    </w:rPr>
  </w:style>
  <w:style w:type="character" w:customStyle="1" w:styleId="apple-converted-space">
    <w:name w:val="apple-converted-space"/>
    <w:basedOn w:val="Domylnaczcionkaakapitu"/>
    <w:rsid w:val="009E6774"/>
  </w:style>
  <w:style w:type="paragraph" w:customStyle="1" w:styleId="CM2">
    <w:name w:val="CM2"/>
    <w:basedOn w:val="Normalny"/>
    <w:next w:val="Normalny"/>
    <w:rsid w:val="00546B53"/>
    <w:pPr>
      <w:widowControl w:val="0"/>
      <w:autoSpaceDE w:val="0"/>
      <w:autoSpaceDN w:val="0"/>
      <w:adjustRightInd w:val="0"/>
      <w:spacing w:line="413" w:lineRule="atLeast"/>
    </w:pPr>
  </w:style>
  <w:style w:type="paragraph" w:styleId="Tekstpodstawowy3">
    <w:name w:val="Body Text 3"/>
    <w:basedOn w:val="Normalny"/>
    <w:link w:val="Tekstpodstawowy3Znak"/>
    <w:unhideWhenUsed/>
    <w:rsid w:val="00AA7CBE"/>
    <w:pPr>
      <w:spacing w:after="120"/>
    </w:pPr>
    <w:rPr>
      <w:sz w:val="16"/>
      <w:szCs w:val="16"/>
    </w:rPr>
  </w:style>
  <w:style w:type="character" w:customStyle="1" w:styleId="Tekstpodstawowy3Znak">
    <w:name w:val="Tekst podstawowy 3 Znak"/>
    <w:basedOn w:val="Domylnaczcionkaakapitu"/>
    <w:link w:val="Tekstpodstawowy3"/>
    <w:rsid w:val="00AA7CBE"/>
    <w:rPr>
      <w:sz w:val="16"/>
      <w:szCs w:val="16"/>
    </w:rPr>
  </w:style>
  <w:style w:type="character" w:customStyle="1" w:styleId="Nagwek1Znak">
    <w:name w:val="Nagłówek 1 Znak"/>
    <w:basedOn w:val="Domylnaczcionkaakapitu"/>
    <w:link w:val="Nagwek1"/>
    <w:rsid w:val="003E0A4E"/>
    <w:rPr>
      <w:b/>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645">
      <w:bodyDiv w:val="1"/>
      <w:marLeft w:val="0"/>
      <w:marRight w:val="0"/>
      <w:marTop w:val="0"/>
      <w:marBottom w:val="0"/>
      <w:divBdr>
        <w:top w:val="none" w:sz="0" w:space="0" w:color="auto"/>
        <w:left w:val="none" w:sz="0" w:space="0" w:color="auto"/>
        <w:bottom w:val="none" w:sz="0" w:space="0" w:color="auto"/>
        <w:right w:val="none" w:sz="0" w:space="0" w:color="auto"/>
      </w:divBdr>
    </w:div>
    <w:div w:id="253368979">
      <w:bodyDiv w:val="1"/>
      <w:marLeft w:val="0"/>
      <w:marRight w:val="0"/>
      <w:marTop w:val="0"/>
      <w:marBottom w:val="0"/>
      <w:divBdr>
        <w:top w:val="none" w:sz="0" w:space="0" w:color="auto"/>
        <w:left w:val="none" w:sz="0" w:space="0" w:color="auto"/>
        <w:bottom w:val="none" w:sz="0" w:space="0" w:color="auto"/>
        <w:right w:val="none" w:sz="0" w:space="0" w:color="auto"/>
      </w:divBdr>
    </w:div>
    <w:div w:id="518668301">
      <w:bodyDiv w:val="1"/>
      <w:marLeft w:val="0"/>
      <w:marRight w:val="0"/>
      <w:marTop w:val="0"/>
      <w:marBottom w:val="0"/>
      <w:divBdr>
        <w:top w:val="none" w:sz="0" w:space="0" w:color="auto"/>
        <w:left w:val="none" w:sz="0" w:space="0" w:color="auto"/>
        <w:bottom w:val="none" w:sz="0" w:space="0" w:color="auto"/>
        <w:right w:val="none" w:sz="0" w:space="0" w:color="auto"/>
      </w:divBdr>
    </w:div>
    <w:div w:id="595594452">
      <w:bodyDiv w:val="1"/>
      <w:marLeft w:val="0"/>
      <w:marRight w:val="0"/>
      <w:marTop w:val="0"/>
      <w:marBottom w:val="0"/>
      <w:divBdr>
        <w:top w:val="none" w:sz="0" w:space="0" w:color="auto"/>
        <w:left w:val="none" w:sz="0" w:space="0" w:color="auto"/>
        <w:bottom w:val="none" w:sz="0" w:space="0" w:color="auto"/>
        <w:right w:val="none" w:sz="0" w:space="0" w:color="auto"/>
      </w:divBdr>
    </w:div>
    <w:div w:id="839613890">
      <w:bodyDiv w:val="1"/>
      <w:marLeft w:val="0"/>
      <w:marRight w:val="0"/>
      <w:marTop w:val="0"/>
      <w:marBottom w:val="0"/>
      <w:divBdr>
        <w:top w:val="none" w:sz="0" w:space="0" w:color="auto"/>
        <w:left w:val="none" w:sz="0" w:space="0" w:color="auto"/>
        <w:bottom w:val="none" w:sz="0" w:space="0" w:color="auto"/>
        <w:right w:val="none" w:sz="0" w:space="0" w:color="auto"/>
      </w:divBdr>
      <w:divsChild>
        <w:div w:id="981278347">
          <w:marLeft w:val="0"/>
          <w:marRight w:val="0"/>
          <w:marTop w:val="0"/>
          <w:marBottom w:val="0"/>
          <w:divBdr>
            <w:top w:val="none" w:sz="0" w:space="0" w:color="auto"/>
            <w:left w:val="none" w:sz="0" w:space="0" w:color="auto"/>
            <w:bottom w:val="none" w:sz="0" w:space="0" w:color="auto"/>
            <w:right w:val="none" w:sz="0" w:space="0" w:color="auto"/>
          </w:divBdr>
        </w:div>
        <w:div w:id="1355493519">
          <w:marLeft w:val="0"/>
          <w:marRight w:val="0"/>
          <w:marTop w:val="0"/>
          <w:marBottom w:val="0"/>
          <w:divBdr>
            <w:top w:val="none" w:sz="0" w:space="0" w:color="auto"/>
            <w:left w:val="none" w:sz="0" w:space="0" w:color="auto"/>
            <w:bottom w:val="none" w:sz="0" w:space="0" w:color="auto"/>
            <w:right w:val="none" w:sz="0" w:space="0" w:color="auto"/>
          </w:divBdr>
        </w:div>
        <w:div w:id="1943217019">
          <w:marLeft w:val="0"/>
          <w:marRight w:val="0"/>
          <w:marTop w:val="0"/>
          <w:marBottom w:val="1200"/>
          <w:divBdr>
            <w:top w:val="none" w:sz="0" w:space="0" w:color="auto"/>
            <w:left w:val="none" w:sz="0" w:space="0" w:color="auto"/>
            <w:bottom w:val="none" w:sz="0" w:space="0" w:color="auto"/>
            <w:right w:val="none" w:sz="0" w:space="0" w:color="auto"/>
          </w:divBdr>
        </w:div>
      </w:divsChild>
    </w:div>
    <w:div w:id="957032951">
      <w:bodyDiv w:val="1"/>
      <w:marLeft w:val="0"/>
      <w:marRight w:val="0"/>
      <w:marTop w:val="0"/>
      <w:marBottom w:val="0"/>
      <w:divBdr>
        <w:top w:val="none" w:sz="0" w:space="0" w:color="auto"/>
        <w:left w:val="none" w:sz="0" w:space="0" w:color="auto"/>
        <w:bottom w:val="none" w:sz="0" w:space="0" w:color="auto"/>
        <w:right w:val="none" w:sz="0" w:space="0" w:color="auto"/>
      </w:divBdr>
    </w:div>
    <w:div w:id="1054238126">
      <w:bodyDiv w:val="1"/>
      <w:marLeft w:val="0"/>
      <w:marRight w:val="0"/>
      <w:marTop w:val="0"/>
      <w:marBottom w:val="0"/>
      <w:divBdr>
        <w:top w:val="none" w:sz="0" w:space="0" w:color="auto"/>
        <w:left w:val="none" w:sz="0" w:space="0" w:color="auto"/>
        <w:bottom w:val="none" w:sz="0" w:space="0" w:color="auto"/>
        <w:right w:val="none" w:sz="0" w:space="0" w:color="auto"/>
      </w:divBdr>
    </w:div>
    <w:div w:id="1582326229">
      <w:bodyDiv w:val="1"/>
      <w:marLeft w:val="0"/>
      <w:marRight w:val="0"/>
      <w:marTop w:val="0"/>
      <w:marBottom w:val="0"/>
      <w:divBdr>
        <w:top w:val="none" w:sz="0" w:space="0" w:color="auto"/>
        <w:left w:val="none" w:sz="0" w:space="0" w:color="auto"/>
        <w:bottom w:val="none" w:sz="0" w:space="0" w:color="auto"/>
        <w:right w:val="none" w:sz="0" w:space="0" w:color="auto"/>
      </w:divBdr>
    </w:div>
    <w:div w:id="1775592769">
      <w:bodyDiv w:val="1"/>
      <w:marLeft w:val="0"/>
      <w:marRight w:val="0"/>
      <w:marTop w:val="0"/>
      <w:marBottom w:val="0"/>
      <w:divBdr>
        <w:top w:val="none" w:sz="0" w:space="0" w:color="auto"/>
        <w:left w:val="none" w:sz="0" w:space="0" w:color="auto"/>
        <w:bottom w:val="none" w:sz="0" w:space="0" w:color="auto"/>
        <w:right w:val="none" w:sz="0" w:space="0" w:color="auto"/>
      </w:divBdr>
    </w:div>
    <w:div w:id="1853838586">
      <w:bodyDiv w:val="1"/>
      <w:marLeft w:val="0"/>
      <w:marRight w:val="0"/>
      <w:marTop w:val="0"/>
      <w:marBottom w:val="0"/>
      <w:divBdr>
        <w:top w:val="none" w:sz="0" w:space="0" w:color="auto"/>
        <w:left w:val="none" w:sz="0" w:space="0" w:color="auto"/>
        <w:bottom w:val="none" w:sz="0" w:space="0" w:color="auto"/>
        <w:right w:val="none" w:sz="0" w:space="0" w:color="auto"/>
      </w:divBdr>
    </w:div>
    <w:div w:id="1872644320">
      <w:bodyDiv w:val="1"/>
      <w:marLeft w:val="0"/>
      <w:marRight w:val="0"/>
      <w:marTop w:val="0"/>
      <w:marBottom w:val="0"/>
      <w:divBdr>
        <w:top w:val="none" w:sz="0" w:space="0" w:color="auto"/>
        <w:left w:val="none" w:sz="0" w:space="0" w:color="auto"/>
        <w:bottom w:val="none" w:sz="0" w:space="0" w:color="auto"/>
        <w:right w:val="none" w:sz="0" w:space="0" w:color="auto"/>
      </w:divBdr>
    </w:div>
    <w:div w:id="20651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kuk@pkp-cargo.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kp-cargo.pl"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EABB-9D7E-4CBA-8644-9EA3A4F7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4026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PKP-Cargo S.A</Company>
  <LinksUpToDate>false</LinksUpToDate>
  <CharactersWithSpaces>4687</CharactersWithSpaces>
  <SharedDoc>false</SharedDoc>
  <HLinks>
    <vt:vector size="12" baseType="variant">
      <vt:variant>
        <vt:i4>1310783</vt:i4>
      </vt:variant>
      <vt:variant>
        <vt:i4>0</vt:i4>
      </vt:variant>
      <vt:variant>
        <vt:i4>0</vt:i4>
      </vt:variant>
      <vt:variant>
        <vt:i4>5</vt:i4>
      </vt:variant>
      <vt:variant>
        <vt:lpwstr>mailto:m.kuk@pkp-cargo.eu</vt:lpwstr>
      </vt:variant>
      <vt:variant>
        <vt:lpwstr/>
      </vt:variant>
      <vt:variant>
        <vt:i4>655442</vt:i4>
      </vt:variant>
      <vt:variant>
        <vt:i4>3</vt:i4>
      </vt:variant>
      <vt:variant>
        <vt:i4>0</vt:i4>
      </vt:variant>
      <vt:variant>
        <vt:i4>5</vt:i4>
      </vt:variant>
      <vt:variant>
        <vt:lpwstr>http://www.pkp-cargo.pl/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Gieorgica</dc:creator>
  <cp:lastModifiedBy>Marta Mijas-Górecka</cp:lastModifiedBy>
  <cp:revision>2</cp:revision>
  <cp:lastPrinted>2015-05-15T13:44:00Z</cp:lastPrinted>
  <dcterms:created xsi:type="dcterms:W3CDTF">2015-05-25T12:45:00Z</dcterms:created>
  <dcterms:modified xsi:type="dcterms:W3CDTF">2015-05-25T12:45:00Z</dcterms:modified>
</cp:coreProperties>
</file>