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523547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Gdańsk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3292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23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września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523547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Gdańsk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93292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23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września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0D1378" w:rsidRPr="00932927" w:rsidRDefault="00980517" w:rsidP="000D1378">
      <w:pPr>
        <w:spacing w:after="240"/>
        <w:jc w:val="center"/>
        <w:rPr>
          <w:lang w:val="pl-PL"/>
        </w:rPr>
      </w:pPr>
      <w:r w:rsidRPr="00932927">
        <w:rPr>
          <w:rFonts w:ascii="Tahoma" w:hAnsi="Tahoma" w:cs="Tahoma"/>
          <w:b/>
          <w:bCs/>
          <w:sz w:val="22"/>
          <w:lang w:val="pl-PL"/>
        </w:rPr>
        <w:t xml:space="preserve">PKP CARGO </w:t>
      </w:r>
      <w:r w:rsidR="008A1DFE" w:rsidRPr="00932927">
        <w:rPr>
          <w:rFonts w:ascii="Tahoma" w:hAnsi="Tahoma" w:cs="Tahoma"/>
          <w:b/>
          <w:bCs/>
          <w:sz w:val="22"/>
          <w:lang w:val="pl-PL"/>
        </w:rPr>
        <w:t xml:space="preserve">tworzy nowoczesną </w:t>
      </w:r>
      <w:r w:rsidRPr="00932927">
        <w:rPr>
          <w:rFonts w:ascii="Tahoma" w:hAnsi="Tahoma" w:cs="Tahoma"/>
          <w:b/>
          <w:bCs/>
          <w:sz w:val="22"/>
          <w:lang w:val="pl-PL"/>
        </w:rPr>
        <w:t>flotę na Europę</w:t>
      </w:r>
      <w:r w:rsidR="008A1DFE" w:rsidRPr="00932927">
        <w:rPr>
          <w:rFonts w:ascii="Tahoma" w:hAnsi="Tahoma" w:cs="Tahoma"/>
          <w:b/>
          <w:bCs/>
          <w:sz w:val="22"/>
          <w:lang w:val="pl-PL"/>
        </w:rPr>
        <w:t xml:space="preserve"> i</w:t>
      </w:r>
      <w:r w:rsidRPr="00932927">
        <w:rPr>
          <w:rFonts w:ascii="Tahoma" w:hAnsi="Tahoma" w:cs="Tahoma"/>
          <w:b/>
          <w:bCs/>
          <w:sz w:val="22"/>
          <w:lang w:val="pl-PL"/>
        </w:rPr>
        <w:t xml:space="preserve"> kupuje </w:t>
      </w:r>
      <w:r w:rsidR="00932927" w:rsidRPr="00932927">
        <w:rPr>
          <w:rFonts w:ascii="Tahoma" w:hAnsi="Tahoma" w:cs="Tahoma"/>
          <w:b/>
          <w:bCs/>
          <w:sz w:val="22"/>
          <w:lang w:val="pl-PL"/>
        </w:rPr>
        <w:br/>
      </w:r>
      <w:r w:rsidRPr="00932927">
        <w:rPr>
          <w:rFonts w:ascii="Tahoma" w:hAnsi="Tahoma" w:cs="Tahoma"/>
          <w:b/>
          <w:bCs/>
          <w:sz w:val="22"/>
          <w:lang w:val="pl-PL"/>
        </w:rPr>
        <w:t>15 lokomo</w:t>
      </w:r>
      <w:r w:rsidR="00BD0E55">
        <w:rPr>
          <w:rFonts w:ascii="Tahoma" w:hAnsi="Tahoma" w:cs="Tahoma"/>
          <w:b/>
          <w:bCs/>
          <w:sz w:val="22"/>
          <w:lang w:val="pl-PL"/>
        </w:rPr>
        <w:t xml:space="preserve">tyw wielosystemowych za </w:t>
      </w:r>
      <w:r w:rsidR="008F482C">
        <w:rPr>
          <w:rFonts w:ascii="Tahoma" w:hAnsi="Tahoma" w:cs="Tahoma"/>
          <w:b/>
          <w:bCs/>
          <w:sz w:val="22"/>
          <w:lang w:val="pl-PL"/>
        </w:rPr>
        <w:t>blisko 315</w:t>
      </w:r>
      <w:r w:rsidRPr="00932927">
        <w:rPr>
          <w:rFonts w:ascii="Tahoma" w:hAnsi="Tahoma" w:cs="Tahoma"/>
          <w:b/>
          <w:bCs/>
          <w:sz w:val="22"/>
          <w:lang w:val="pl-PL"/>
        </w:rPr>
        <w:t xml:space="preserve"> mln zł </w:t>
      </w:r>
    </w:p>
    <w:p w:rsidR="008E61D6" w:rsidRPr="00932927" w:rsidRDefault="000D1378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PKP CARGO </w:t>
      </w:r>
      <w:r w:rsidR="00AB63C7" w:rsidRPr="00932927">
        <w:rPr>
          <w:rFonts w:ascii="Tahoma" w:hAnsi="Tahoma" w:cs="Tahoma"/>
          <w:b/>
          <w:bCs/>
          <w:sz w:val="20"/>
          <w:szCs w:val="20"/>
          <w:lang w:val="pl-PL"/>
        </w:rPr>
        <w:t>kupi</w:t>
      </w:r>
      <w:r w:rsidR="005F4566">
        <w:rPr>
          <w:rFonts w:ascii="Tahoma" w:hAnsi="Tahoma" w:cs="Tahoma"/>
          <w:b/>
          <w:bCs/>
          <w:sz w:val="20"/>
          <w:szCs w:val="20"/>
          <w:lang w:val="pl-PL"/>
        </w:rPr>
        <w:t>ło</w:t>
      </w:r>
      <w:bookmarkStart w:id="0" w:name="_GoBack"/>
      <w:bookmarkEnd w:id="0"/>
      <w:r w:rsidR="00AB63C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6D53AC" w:rsidRPr="00932927">
        <w:rPr>
          <w:rFonts w:ascii="Tahoma" w:hAnsi="Tahoma" w:cs="Tahoma"/>
          <w:b/>
          <w:bCs/>
          <w:sz w:val="20"/>
          <w:szCs w:val="20"/>
          <w:lang w:val="pl-PL"/>
        </w:rPr>
        <w:t>15</w:t>
      </w:r>
      <w:r w:rsidR="00AB63C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 lokomotyw wielosystemowych od Siemens</w:t>
      </w:r>
      <w:r w:rsidR="00534F03">
        <w:rPr>
          <w:rFonts w:ascii="Tahoma" w:hAnsi="Tahoma" w:cs="Tahoma"/>
          <w:b/>
          <w:bCs/>
          <w:sz w:val="20"/>
          <w:szCs w:val="20"/>
          <w:lang w:val="pl-PL"/>
        </w:rPr>
        <w:t>a</w:t>
      </w:r>
      <w:r w:rsidRPr="00932927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AB63C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 Lokomotywy te będą prowadzić pociągi PKP CARGO w Polsce i sześciu innych krajach Unii Europejskiej.</w:t>
      </w:r>
      <w:r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6B5272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Siemens </w:t>
      </w:r>
      <w:r w:rsidR="00AF1776" w:rsidRPr="00932927">
        <w:rPr>
          <w:rFonts w:ascii="Tahoma" w:hAnsi="Tahoma" w:cs="Tahoma"/>
          <w:b/>
          <w:bCs/>
          <w:sz w:val="20"/>
          <w:szCs w:val="20"/>
          <w:lang w:val="pl-PL"/>
        </w:rPr>
        <w:t>będzie dostarczać</w:t>
      </w:r>
      <w:r w:rsidR="006B5272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534F03">
        <w:rPr>
          <w:rFonts w:ascii="Tahoma" w:hAnsi="Tahoma" w:cs="Tahoma"/>
          <w:b/>
          <w:bCs/>
          <w:sz w:val="20"/>
          <w:szCs w:val="20"/>
          <w:lang w:val="pl-PL"/>
        </w:rPr>
        <w:t xml:space="preserve">pojazdy </w:t>
      </w:r>
      <w:r w:rsidR="00DB27BC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już </w:t>
      </w:r>
      <w:r w:rsidR="00F223EC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od </w:t>
      </w:r>
      <w:r w:rsidR="00881A41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stycznia </w:t>
      </w:r>
      <w:r w:rsidR="00F223EC" w:rsidRPr="00932927">
        <w:rPr>
          <w:rFonts w:ascii="Tahoma" w:hAnsi="Tahoma" w:cs="Tahoma"/>
          <w:b/>
          <w:bCs/>
          <w:sz w:val="20"/>
          <w:szCs w:val="20"/>
          <w:lang w:val="pl-PL"/>
        </w:rPr>
        <w:t>2016 roku</w:t>
      </w:r>
      <w:r w:rsidR="00932927" w:rsidRPr="00932927">
        <w:rPr>
          <w:rFonts w:ascii="Tahoma" w:hAnsi="Tahoma" w:cs="Tahoma"/>
          <w:b/>
          <w:bCs/>
          <w:sz w:val="20"/>
          <w:szCs w:val="20"/>
          <w:lang w:val="pl-PL"/>
        </w:rPr>
        <w:t>, ostatnie z nich trafią do PKP </w:t>
      </w:r>
      <w:r w:rsidR="006F469A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CARGO w 2017 roku. </w:t>
      </w:r>
      <w:r w:rsidR="0098051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Podpisana umowa </w:t>
      </w:r>
      <w:r w:rsidR="008A1DFE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zawiera opcję zakupu po ustalonej cenie </w:t>
      </w:r>
      <w:r w:rsidR="008C11B2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kolejnych </w:t>
      </w:r>
      <w:r w:rsidR="008555CD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pięciu </w:t>
      </w:r>
      <w:r w:rsidR="00534F03">
        <w:rPr>
          <w:rFonts w:ascii="Tahoma" w:hAnsi="Tahoma" w:cs="Tahoma"/>
          <w:b/>
          <w:bCs/>
          <w:sz w:val="20"/>
          <w:szCs w:val="20"/>
          <w:lang w:val="pl-PL"/>
        </w:rPr>
        <w:t>lokomotyw</w:t>
      </w:r>
      <w:r w:rsidR="008A1DFE" w:rsidRPr="00932927">
        <w:rPr>
          <w:rFonts w:ascii="Tahoma" w:hAnsi="Tahoma" w:cs="Tahoma"/>
          <w:b/>
          <w:bCs/>
          <w:sz w:val="20"/>
          <w:szCs w:val="20"/>
          <w:lang w:val="pl-PL"/>
        </w:rPr>
        <w:t>,</w:t>
      </w:r>
      <w:r w:rsidR="00134659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98051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o czym </w:t>
      </w:r>
      <w:r w:rsidR="006B5272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PKP CARGO </w:t>
      </w:r>
      <w:r w:rsidR="008555CD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zadecyduje do końca 2017 roku. </w:t>
      </w:r>
      <w:r w:rsidR="0098051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Lokomotywy wielosystemowe umożliwiają płynne przewożenie ładunków </w:t>
      </w:r>
      <w:r w:rsidR="00932927" w:rsidRPr="00932927">
        <w:rPr>
          <w:rFonts w:ascii="Tahoma" w:hAnsi="Tahoma" w:cs="Tahoma"/>
          <w:b/>
          <w:bCs/>
          <w:sz w:val="20"/>
          <w:szCs w:val="20"/>
          <w:lang w:val="pl-PL"/>
        </w:rPr>
        <w:t>po</w:t>
      </w:r>
      <w:r w:rsidR="00980517" w:rsidRPr="00932927">
        <w:rPr>
          <w:rFonts w:ascii="Tahoma" w:hAnsi="Tahoma" w:cs="Tahoma"/>
          <w:b/>
          <w:bCs/>
          <w:sz w:val="20"/>
          <w:szCs w:val="20"/>
          <w:lang w:val="pl-PL"/>
        </w:rPr>
        <w:t xml:space="preserve">między krajami, w których </w:t>
      </w:r>
      <w:r w:rsidR="00DB27BC" w:rsidRPr="00932927">
        <w:rPr>
          <w:rFonts w:ascii="Tahoma" w:hAnsi="Tahoma" w:cs="Tahoma"/>
          <w:b/>
          <w:bCs/>
          <w:sz w:val="20"/>
          <w:szCs w:val="20"/>
          <w:lang w:val="pl-PL"/>
        </w:rPr>
        <w:t>występują różne systemy zasilania</w:t>
      </w:r>
      <w:r w:rsidR="00980517" w:rsidRPr="00932927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980517" w:rsidRPr="00932927" w:rsidRDefault="00980517" w:rsidP="008555CD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932927">
        <w:rPr>
          <w:rFonts w:ascii="Tahoma" w:hAnsi="Tahoma" w:cs="Tahoma"/>
          <w:bCs/>
          <w:sz w:val="20"/>
          <w:szCs w:val="20"/>
          <w:lang w:val="pl-PL"/>
        </w:rPr>
        <w:t xml:space="preserve">Umowa została podpisana podczas Międzynarodowych Targów </w:t>
      </w:r>
      <w:proofErr w:type="spellStart"/>
      <w:r w:rsidRPr="00932927">
        <w:rPr>
          <w:rFonts w:ascii="Tahoma" w:hAnsi="Tahoma" w:cs="Tahoma"/>
          <w:bCs/>
          <w:sz w:val="20"/>
          <w:szCs w:val="20"/>
          <w:lang w:val="pl-PL"/>
        </w:rPr>
        <w:t>Trako</w:t>
      </w:r>
      <w:proofErr w:type="spellEnd"/>
      <w:r w:rsidRPr="00932927">
        <w:rPr>
          <w:rFonts w:ascii="Tahoma" w:hAnsi="Tahoma" w:cs="Tahoma"/>
          <w:bCs/>
          <w:sz w:val="20"/>
          <w:szCs w:val="20"/>
          <w:lang w:val="pl-PL"/>
        </w:rPr>
        <w:t xml:space="preserve"> odbywających się w Gdańsku.</w:t>
      </w:r>
      <w:r w:rsidR="001A559E" w:rsidRPr="00932927">
        <w:rPr>
          <w:rFonts w:ascii="Tahoma" w:hAnsi="Tahoma" w:cs="Tahoma"/>
          <w:bCs/>
          <w:sz w:val="20"/>
          <w:szCs w:val="20"/>
          <w:lang w:val="pl-PL"/>
        </w:rPr>
        <w:t xml:space="preserve"> Wartość umowy </w:t>
      </w:r>
      <w:r w:rsidR="008F482C">
        <w:rPr>
          <w:rFonts w:ascii="Tahoma" w:hAnsi="Tahoma" w:cs="Tahoma"/>
          <w:bCs/>
          <w:sz w:val="20"/>
          <w:szCs w:val="20"/>
          <w:lang w:val="pl-PL"/>
        </w:rPr>
        <w:t>to 75</w:t>
      </w:r>
      <w:r w:rsidR="00BD0E55">
        <w:rPr>
          <w:rFonts w:ascii="Tahoma" w:hAnsi="Tahoma" w:cs="Tahoma"/>
          <w:bCs/>
          <w:sz w:val="20"/>
          <w:szCs w:val="20"/>
          <w:lang w:val="pl-PL"/>
        </w:rPr>
        <w:t xml:space="preserve"> mln euro </w:t>
      </w:r>
      <w:r w:rsidR="00315C45">
        <w:rPr>
          <w:rFonts w:ascii="Tahoma" w:hAnsi="Tahoma" w:cs="Tahoma"/>
          <w:bCs/>
          <w:sz w:val="20"/>
          <w:szCs w:val="20"/>
          <w:lang w:val="pl-PL"/>
        </w:rPr>
        <w:t xml:space="preserve">netto </w:t>
      </w:r>
      <w:r w:rsidR="00BD0E55">
        <w:rPr>
          <w:rFonts w:ascii="Tahoma" w:hAnsi="Tahoma" w:cs="Tahoma"/>
          <w:bCs/>
          <w:sz w:val="20"/>
          <w:szCs w:val="20"/>
          <w:lang w:val="pl-PL"/>
        </w:rPr>
        <w:t>(</w:t>
      </w:r>
      <w:r w:rsidR="008F482C">
        <w:rPr>
          <w:rFonts w:ascii="Tahoma" w:hAnsi="Tahoma" w:cs="Tahoma"/>
          <w:bCs/>
          <w:sz w:val="20"/>
          <w:szCs w:val="20"/>
          <w:lang w:val="pl-PL"/>
        </w:rPr>
        <w:t>blisko 315</w:t>
      </w:r>
      <w:r w:rsidR="00932927" w:rsidRPr="00932927">
        <w:rPr>
          <w:rFonts w:ascii="Tahoma" w:hAnsi="Tahoma" w:cs="Tahoma"/>
          <w:bCs/>
          <w:sz w:val="20"/>
          <w:szCs w:val="20"/>
          <w:lang w:val="pl-PL"/>
        </w:rPr>
        <w:t xml:space="preserve"> mln zł).</w:t>
      </w:r>
    </w:p>
    <w:p w:rsidR="00503E6D" w:rsidRDefault="00503E6D" w:rsidP="00980517">
      <w:pPr>
        <w:spacing w:after="240" w:line="276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 w:rsidRPr="00503E6D">
        <w:rPr>
          <w:rFonts w:ascii="Tahoma" w:hAnsi="Tahoma" w:cs="Tahoma"/>
          <w:i/>
          <w:sz w:val="20"/>
          <w:szCs w:val="20"/>
          <w:lang w:val="pl-PL"/>
        </w:rPr>
        <w:t xml:space="preserve">– Ofensywa PKP CARGO trwa.  Kupujemy nowoczesne lokomotywy za ponad 300 mln zł. To największa nasza inwestycja w tabor na przestrzeni wielu lat, jeden z większych przetargów tego typu w tej części Europy. Po zakupie czeskiego AWT wykonaliśmy kolejny realny krok w kierunku budowy międzynarodowej pozycji PKP CARGO i wzmocnienia naszej obecności na rynkach ościennych. Lokomotywy wielosystemowe to nowoczesny tabor, dzięki któremu nasza oferta przewozów międzynarodowych dla klientów z Polski i zagranicy będzie jeszcze bardziej konkurencyjna – mówi Adam </w:t>
      </w:r>
      <w:proofErr w:type="spellStart"/>
      <w:r w:rsidRPr="00503E6D">
        <w:rPr>
          <w:rFonts w:ascii="Tahoma" w:hAnsi="Tahoma" w:cs="Tahoma"/>
          <w:i/>
          <w:sz w:val="20"/>
          <w:szCs w:val="20"/>
          <w:lang w:val="pl-PL"/>
        </w:rPr>
        <w:t>Purwin</w:t>
      </w:r>
      <w:proofErr w:type="spellEnd"/>
      <w:r w:rsidRPr="00503E6D">
        <w:rPr>
          <w:rFonts w:ascii="Tahoma" w:hAnsi="Tahoma" w:cs="Tahoma"/>
          <w:i/>
          <w:sz w:val="20"/>
          <w:szCs w:val="20"/>
          <w:lang w:val="pl-PL"/>
        </w:rPr>
        <w:t>, Prezes Zarządu PKP CARGO.</w:t>
      </w:r>
    </w:p>
    <w:p w:rsidR="00980517" w:rsidRPr="00932927" w:rsidRDefault="00980517" w:rsidP="00980517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Lokomotywa wielosystemowa jest przystosowana do przejazdu pod różnymi systemami zasilania bez konieczności </w:t>
      </w:r>
      <w:r w:rsidR="00932927" w:rsidRPr="00932927">
        <w:rPr>
          <w:rFonts w:ascii="Tahoma" w:hAnsi="Tahoma" w:cs="Tahoma"/>
          <w:sz w:val="20"/>
          <w:szCs w:val="20"/>
          <w:lang w:val="pl-PL"/>
        </w:rPr>
        <w:t>zatrzymywania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pociągu. Pozwala to na płynną obsługę połączeń transgranicznych w krajach, gdzie występują rożne rodzaje napięć na sieci kolejowej. Dzięki temu przejazd z Niemiec do Węgier przez Polskę, Czechy i Słowację może być realizowany przy wykorzystaniu jednej lokomotywy</w:t>
      </w:r>
      <w:r w:rsidR="00932927">
        <w:rPr>
          <w:rFonts w:ascii="Tahoma" w:hAnsi="Tahoma" w:cs="Tahoma"/>
          <w:sz w:val="20"/>
          <w:szCs w:val="20"/>
          <w:lang w:val="pl-PL"/>
        </w:rPr>
        <w:t>.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</w:t>
      </w:r>
    </w:p>
    <w:p w:rsidR="00AF1776" w:rsidRPr="00932927" w:rsidRDefault="00AF1776" w:rsidP="008C11B2">
      <w:pPr>
        <w:spacing w:after="240"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932927">
        <w:rPr>
          <w:rFonts w:ascii="Tahoma" w:hAnsi="Tahoma" w:cs="Tahoma"/>
          <w:b/>
          <w:sz w:val="20"/>
          <w:szCs w:val="20"/>
          <w:lang w:val="pl-PL"/>
        </w:rPr>
        <w:t xml:space="preserve">Siemens i </w:t>
      </w:r>
      <w:proofErr w:type="spellStart"/>
      <w:r w:rsidRPr="00932927">
        <w:rPr>
          <w:rFonts w:ascii="Tahoma" w:hAnsi="Tahoma" w:cs="Tahoma"/>
          <w:b/>
          <w:sz w:val="20"/>
          <w:szCs w:val="20"/>
          <w:lang w:val="pl-PL"/>
        </w:rPr>
        <w:t>Newag</w:t>
      </w:r>
      <w:proofErr w:type="spellEnd"/>
      <w:r w:rsidRPr="00932927">
        <w:rPr>
          <w:rFonts w:ascii="Tahoma" w:hAnsi="Tahoma" w:cs="Tahoma"/>
          <w:b/>
          <w:sz w:val="20"/>
          <w:szCs w:val="20"/>
          <w:lang w:val="pl-PL"/>
        </w:rPr>
        <w:t xml:space="preserve"> w przetargu</w:t>
      </w:r>
    </w:p>
    <w:p w:rsidR="006B5272" w:rsidRPr="00932927" w:rsidRDefault="008555CD" w:rsidP="008C11B2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Siemens </w:t>
      </w:r>
      <w:r w:rsidR="008127EA" w:rsidRPr="00932927">
        <w:rPr>
          <w:rFonts w:ascii="Tahoma" w:hAnsi="Tahoma" w:cs="Tahoma"/>
          <w:sz w:val="20"/>
          <w:szCs w:val="20"/>
          <w:lang w:val="pl-PL"/>
        </w:rPr>
        <w:t>jako jedyny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6B5272" w:rsidRPr="00932927">
        <w:rPr>
          <w:rFonts w:ascii="Tahoma" w:hAnsi="Tahoma" w:cs="Tahoma"/>
          <w:sz w:val="20"/>
          <w:szCs w:val="20"/>
          <w:lang w:val="pl-PL"/>
        </w:rPr>
        <w:t xml:space="preserve">z dwóch startujących w przetargu </w:t>
      </w:r>
      <w:r w:rsidR="00534F03">
        <w:rPr>
          <w:rFonts w:ascii="Tahoma" w:hAnsi="Tahoma" w:cs="Tahoma"/>
          <w:sz w:val="20"/>
          <w:szCs w:val="20"/>
          <w:lang w:val="pl-PL"/>
        </w:rPr>
        <w:t xml:space="preserve">producentów </w:t>
      </w:r>
      <w:r w:rsidR="008127EA" w:rsidRPr="00932927">
        <w:rPr>
          <w:rFonts w:ascii="Tahoma" w:hAnsi="Tahoma" w:cs="Tahoma"/>
          <w:sz w:val="20"/>
          <w:szCs w:val="20"/>
          <w:lang w:val="pl-PL"/>
        </w:rPr>
        <w:t>przedstawił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kompleksową ofertę na dostawę </w:t>
      </w:r>
      <w:r w:rsidR="003D3A12" w:rsidRPr="00932927">
        <w:rPr>
          <w:rFonts w:ascii="Tahoma" w:hAnsi="Tahoma" w:cs="Tahoma"/>
          <w:sz w:val="20"/>
          <w:szCs w:val="20"/>
          <w:lang w:val="pl-PL"/>
        </w:rPr>
        <w:t xml:space="preserve">15 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lokomotyw i </w:t>
      </w:r>
      <w:r w:rsidR="008127EA" w:rsidRPr="00932927">
        <w:rPr>
          <w:rFonts w:ascii="Tahoma" w:hAnsi="Tahoma" w:cs="Tahoma"/>
          <w:sz w:val="20"/>
          <w:szCs w:val="20"/>
          <w:lang w:val="pl-PL"/>
        </w:rPr>
        <w:t xml:space="preserve">sprzętu 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potrzebnego do ich obsługi. </w:t>
      </w:r>
      <w:r w:rsidR="00534F03">
        <w:rPr>
          <w:rFonts w:ascii="Tahoma" w:hAnsi="Tahoma" w:cs="Tahoma"/>
          <w:sz w:val="20"/>
          <w:szCs w:val="20"/>
          <w:lang w:val="pl-PL"/>
        </w:rPr>
        <w:t xml:space="preserve">Drugi z nich, 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 xml:space="preserve">polski </w:t>
      </w:r>
      <w:proofErr w:type="spellStart"/>
      <w:r w:rsidR="006D53AC" w:rsidRPr="00932927">
        <w:rPr>
          <w:rFonts w:ascii="Tahoma" w:hAnsi="Tahoma" w:cs="Tahoma"/>
          <w:sz w:val="20"/>
          <w:szCs w:val="20"/>
          <w:lang w:val="pl-PL"/>
        </w:rPr>
        <w:t>Newag</w:t>
      </w:r>
      <w:proofErr w:type="spellEnd"/>
      <w:r w:rsidR="006D53AC" w:rsidRPr="00932927">
        <w:rPr>
          <w:rFonts w:ascii="Tahoma" w:hAnsi="Tahoma" w:cs="Tahoma"/>
          <w:sz w:val="20"/>
          <w:szCs w:val="20"/>
          <w:lang w:val="pl-PL"/>
        </w:rPr>
        <w:t xml:space="preserve">, 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>zaoferował cztery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 xml:space="preserve"> lokomotyw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>y</w:t>
      </w:r>
      <w:r w:rsidR="008B1E73">
        <w:rPr>
          <w:rFonts w:ascii="Tahoma" w:hAnsi="Tahoma" w:cs="Tahoma"/>
          <w:sz w:val="20"/>
          <w:szCs w:val="20"/>
          <w:lang w:val="pl-PL"/>
        </w:rPr>
        <w:t xml:space="preserve"> do obsługi korytarza Polska</w:t>
      </w:r>
      <w:r w:rsidR="00534F03">
        <w:rPr>
          <w:rFonts w:ascii="Tahoma" w:hAnsi="Tahoma" w:cs="Tahoma"/>
          <w:sz w:val="20"/>
          <w:szCs w:val="20"/>
          <w:lang w:val="pl-PL"/>
        </w:rPr>
        <w:t xml:space="preserve"> </w:t>
      </w:r>
      <w:r w:rsidR="008B1E73" w:rsidRPr="00932927">
        <w:rPr>
          <w:rFonts w:ascii="Tahoma" w:hAnsi="Tahoma" w:cs="Tahoma"/>
          <w:i/>
          <w:sz w:val="20"/>
          <w:szCs w:val="20"/>
          <w:lang w:val="pl-PL"/>
        </w:rPr>
        <w:t>–</w:t>
      </w:r>
      <w:r w:rsidR="00534F03">
        <w:rPr>
          <w:rFonts w:ascii="Tahoma" w:hAnsi="Tahoma" w:cs="Tahoma"/>
          <w:i/>
          <w:sz w:val="20"/>
          <w:szCs w:val="20"/>
          <w:lang w:val="pl-PL"/>
        </w:rPr>
        <w:t xml:space="preserve"> 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>Niemcy.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 xml:space="preserve"> Oferta Siemensa okazała się </w:t>
      </w:r>
      <w:r w:rsidR="00F32922" w:rsidRPr="00932927">
        <w:rPr>
          <w:rFonts w:ascii="Tahoma" w:hAnsi="Tahoma" w:cs="Tahoma"/>
          <w:sz w:val="20"/>
          <w:szCs w:val="20"/>
          <w:lang w:val="pl-PL"/>
        </w:rPr>
        <w:t xml:space="preserve">zdecydowanie 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>korzystniejsza.</w:t>
      </w:r>
    </w:p>
    <w:p w:rsidR="00830DE6" w:rsidRPr="00932927" w:rsidRDefault="008B1E73" w:rsidP="00AF1776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i/>
          <w:sz w:val="20"/>
          <w:szCs w:val="20"/>
          <w:lang w:val="pl-PL"/>
        </w:rPr>
        <w:t>–</w:t>
      </w:r>
      <w:r w:rsidR="00830DE6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830DE6" w:rsidRPr="00932927">
        <w:rPr>
          <w:rFonts w:ascii="Tahoma" w:hAnsi="Tahoma" w:cs="Tahoma"/>
          <w:i/>
          <w:sz w:val="20"/>
          <w:szCs w:val="20"/>
          <w:lang w:val="pl-PL"/>
        </w:rPr>
        <w:t>Przetarg był skonstruowany w taki sposób, by umożliwić uczestnictwo jak największej liczby producentów lokomotyw</w:t>
      </w:r>
      <w:r w:rsidR="00830DE6" w:rsidRPr="00932927">
        <w:rPr>
          <w:rFonts w:ascii="Tahoma" w:hAnsi="Tahoma" w:cs="Tahoma"/>
          <w:sz w:val="20"/>
          <w:szCs w:val="20"/>
          <w:lang w:val="pl-PL"/>
        </w:rPr>
        <w:t xml:space="preserve">. </w:t>
      </w:r>
      <w:r w:rsidR="00830DE6" w:rsidRPr="00932927">
        <w:rPr>
          <w:rFonts w:ascii="Tahoma" w:hAnsi="Tahoma" w:cs="Tahoma"/>
          <w:i/>
          <w:sz w:val="20"/>
          <w:szCs w:val="20"/>
          <w:lang w:val="pl-PL"/>
        </w:rPr>
        <w:t xml:space="preserve">Zależało nam </w:t>
      </w:r>
      <w:r w:rsidR="00F32922" w:rsidRPr="00932927">
        <w:rPr>
          <w:rFonts w:ascii="Tahoma" w:hAnsi="Tahoma" w:cs="Tahoma"/>
          <w:i/>
          <w:sz w:val="20"/>
          <w:szCs w:val="20"/>
          <w:lang w:val="pl-PL"/>
        </w:rPr>
        <w:t xml:space="preserve">jednocześnie </w:t>
      </w:r>
      <w:r w:rsidR="00830DE6" w:rsidRPr="00932927">
        <w:rPr>
          <w:rFonts w:ascii="Tahoma" w:hAnsi="Tahoma" w:cs="Tahoma"/>
          <w:i/>
          <w:sz w:val="20"/>
          <w:szCs w:val="20"/>
          <w:lang w:val="pl-PL"/>
        </w:rPr>
        <w:t>na szybkiej realizacji umowy, bo jedynie dobrze wyposażona flota lokomotyw wielosystemowych pozwala na realizację pl</w:t>
      </w:r>
      <w:r w:rsidR="00534F03">
        <w:rPr>
          <w:rFonts w:ascii="Tahoma" w:hAnsi="Tahoma" w:cs="Tahoma"/>
          <w:i/>
          <w:sz w:val="20"/>
          <w:szCs w:val="20"/>
          <w:lang w:val="pl-PL"/>
        </w:rPr>
        <w:t xml:space="preserve">anu ekspansji </w:t>
      </w:r>
      <w:r w:rsidR="00830DE6" w:rsidRPr="00932927">
        <w:rPr>
          <w:rFonts w:ascii="Tahoma" w:hAnsi="Tahoma" w:cs="Tahoma"/>
          <w:i/>
          <w:sz w:val="20"/>
          <w:szCs w:val="20"/>
          <w:lang w:val="pl-PL"/>
        </w:rPr>
        <w:t xml:space="preserve">międzynarodowej – </w:t>
      </w:r>
      <w:r w:rsidR="003A37EC">
        <w:rPr>
          <w:rFonts w:ascii="Tahoma" w:hAnsi="Tahoma" w:cs="Tahoma"/>
          <w:sz w:val="20"/>
          <w:szCs w:val="20"/>
          <w:lang w:val="pl-PL"/>
        </w:rPr>
        <w:t>mówi Wojciech Derda, Członek Z</w:t>
      </w:r>
      <w:r w:rsidR="00830DE6" w:rsidRPr="00932927">
        <w:rPr>
          <w:rFonts w:ascii="Tahoma" w:hAnsi="Tahoma" w:cs="Tahoma"/>
          <w:sz w:val="20"/>
          <w:szCs w:val="20"/>
          <w:lang w:val="pl-PL"/>
        </w:rPr>
        <w:t xml:space="preserve">arządu </w:t>
      </w:r>
      <w:r w:rsidR="003A37EC">
        <w:rPr>
          <w:rFonts w:ascii="Tahoma" w:hAnsi="Tahoma" w:cs="Tahoma"/>
          <w:sz w:val="20"/>
          <w:szCs w:val="20"/>
          <w:lang w:val="pl-PL"/>
        </w:rPr>
        <w:t xml:space="preserve">PKP CARGO </w:t>
      </w:r>
      <w:r w:rsidR="00830DE6" w:rsidRPr="00932927">
        <w:rPr>
          <w:rFonts w:ascii="Tahoma" w:hAnsi="Tahoma" w:cs="Tahoma"/>
          <w:sz w:val="20"/>
          <w:szCs w:val="20"/>
          <w:lang w:val="pl-PL"/>
        </w:rPr>
        <w:t>ds. Operacyjnych</w:t>
      </w:r>
    </w:p>
    <w:p w:rsidR="00830DE6" w:rsidRPr="00534F03" w:rsidRDefault="00534F03" w:rsidP="00AF1776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i/>
          <w:sz w:val="20"/>
          <w:szCs w:val="20"/>
          <w:lang w:val="pl-PL"/>
        </w:rPr>
        <w:t>–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Pr="00534F03">
        <w:rPr>
          <w:rFonts w:ascii="Tahoma" w:hAnsi="Tahoma" w:cs="Tahoma"/>
          <w:i/>
          <w:sz w:val="20"/>
          <w:szCs w:val="20"/>
          <w:lang w:val="pl-PL"/>
        </w:rPr>
        <w:t xml:space="preserve">Dzięki specjalnej konstrukcji lokomotyw </w:t>
      </w:r>
      <w:proofErr w:type="spellStart"/>
      <w:r w:rsidRPr="00534F03">
        <w:rPr>
          <w:rFonts w:ascii="Tahoma" w:hAnsi="Tahoma" w:cs="Tahoma"/>
          <w:i/>
          <w:sz w:val="20"/>
          <w:szCs w:val="20"/>
          <w:lang w:val="pl-PL"/>
        </w:rPr>
        <w:t>Vectron</w:t>
      </w:r>
      <w:proofErr w:type="spellEnd"/>
      <w:r w:rsidRPr="00534F03">
        <w:rPr>
          <w:rFonts w:ascii="Tahoma" w:hAnsi="Tahoma" w:cs="Tahoma"/>
          <w:i/>
          <w:sz w:val="20"/>
          <w:szCs w:val="20"/>
          <w:lang w:val="pl-PL"/>
        </w:rPr>
        <w:t xml:space="preserve"> możemy spełnić oczekiwania PKP </w:t>
      </w:r>
      <w:r>
        <w:rPr>
          <w:rFonts w:ascii="Tahoma" w:hAnsi="Tahoma" w:cs="Tahoma"/>
          <w:i/>
          <w:sz w:val="20"/>
          <w:szCs w:val="20"/>
          <w:lang w:val="pl-PL"/>
        </w:rPr>
        <w:t>CARGO</w:t>
      </w:r>
      <w:r w:rsidRPr="00534F03">
        <w:rPr>
          <w:rFonts w:ascii="Tahoma" w:hAnsi="Tahoma" w:cs="Tahoma"/>
          <w:i/>
          <w:sz w:val="20"/>
          <w:szCs w:val="20"/>
          <w:lang w:val="pl-PL"/>
        </w:rPr>
        <w:t xml:space="preserve">. Szczególnie istotne w tym wypadku są możliwości dostosowania lokomotyw do realizowania przewozów na terenie określonych państw europejskich, a także zapewnienie dostaw w </w:t>
      </w:r>
      <w:r>
        <w:rPr>
          <w:rFonts w:ascii="Tahoma" w:hAnsi="Tahoma" w:cs="Tahoma"/>
          <w:i/>
          <w:sz w:val="20"/>
          <w:szCs w:val="20"/>
          <w:lang w:val="pl-PL"/>
        </w:rPr>
        <w:t>możliwie krótkim czasie</w:t>
      </w:r>
      <w:r w:rsidRPr="00534F03">
        <w:rPr>
          <w:rFonts w:ascii="Tahoma" w:hAnsi="Tahoma" w:cs="Tahoma"/>
          <w:i/>
          <w:sz w:val="20"/>
          <w:szCs w:val="20"/>
          <w:lang w:val="pl-PL"/>
        </w:rPr>
        <w:t xml:space="preserve"> – </w:t>
      </w:r>
      <w:r>
        <w:rPr>
          <w:rFonts w:ascii="Tahoma" w:hAnsi="Tahoma" w:cs="Tahoma"/>
          <w:sz w:val="20"/>
          <w:szCs w:val="20"/>
          <w:lang w:val="pl-PL"/>
        </w:rPr>
        <w:t xml:space="preserve">mówi </w:t>
      </w:r>
      <w:r w:rsidRPr="00534F03">
        <w:rPr>
          <w:rFonts w:ascii="Tahoma" w:hAnsi="Tahoma" w:cs="Tahoma"/>
          <w:sz w:val="20"/>
          <w:szCs w:val="20"/>
          <w:lang w:val="pl-PL"/>
        </w:rPr>
        <w:t xml:space="preserve">Marek Bielski, Członek Zarządu Siemens Sp. z </w:t>
      </w:r>
      <w:r>
        <w:rPr>
          <w:rFonts w:ascii="Tahoma" w:hAnsi="Tahoma" w:cs="Tahoma"/>
          <w:sz w:val="20"/>
          <w:szCs w:val="20"/>
          <w:lang w:val="pl-PL"/>
        </w:rPr>
        <w:t xml:space="preserve">o.o., Dyrektor Branż </w:t>
      </w:r>
      <w:proofErr w:type="spellStart"/>
      <w:r>
        <w:rPr>
          <w:rFonts w:ascii="Tahoma" w:hAnsi="Tahoma" w:cs="Tahoma"/>
          <w:sz w:val="20"/>
          <w:szCs w:val="20"/>
          <w:lang w:val="pl-PL"/>
        </w:rPr>
        <w:t>Mobility</w:t>
      </w:r>
      <w:proofErr w:type="spellEnd"/>
      <w:r>
        <w:rPr>
          <w:rFonts w:ascii="Tahoma" w:hAnsi="Tahoma" w:cs="Tahoma"/>
          <w:sz w:val="20"/>
          <w:szCs w:val="20"/>
          <w:lang w:val="pl-PL"/>
        </w:rPr>
        <w:t xml:space="preserve"> i </w:t>
      </w:r>
      <w:proofErr w:type="spellStart"/>
      <w:r w:rsidRPr="00534F03">
        <w:rPr>
          <w:rFonts w:ascii="Tahoma" w:hAnsi="Tahoma" w:cs="Tahoma"/>
          <w:sz w:val="20"/>
          <w:szCs w:val="20"/>
          <w:lang w:val="pl-PL"/>
        </w:rPr>
        <w:t>Building</w:t>
      </w:r>
      <w:proofErr w:type="spellEnd"/>
      <w:r w:rsidRPr="00534F03">
        <w:rPr>
          <w:rFonts w:ascii="Tahoma" w:hAnsi="Tahoma" w:cs="Tahoma"/>
          <w:sz w:val="20"/>
          <w:szCs w:val="20"/>
          <w:lang w:val="pl-PL"/>
        </w:rPr>
        <w:t xml:space="preserve"> Technologies</w:t>
      </w:r>
      <w:r w:rsidR="00830DE6" w:rsidRPr="00534F03">
        <w:rPr>
          <w:rFonts w:ascii="Tahoma" w:hAnsi="Tahoma" w:cs="Tahoma"/>
          <w:sz w:val="20"/>
          <w:szCs w:val="20"/>
          <w:lang w:val="pl-PL"/>
        </w:rPr>
        <w:t>.</w:t>
      </w:r>
    </w:p>
    <w:p w:rsidR="00AF1776" w:rsidRPr="00932927" w:rsidRDefault="00AF1776" w:rsidP="008C11B2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lastRenderedPageBreak/>
        <w:t xml:space="preserve">W przetargu PKP CARGO wymagało od oferentów doświadczenia w zakresie produkcji lokomotyw elektrycznych oraz posiadania homologacji przynajmniej w jednym z krajów, w których nowe lokomotywy będą eksploatowane. </w:t>
      </w:r>
      <w:r w:rsidR="00F32922" w:rsidRPr="00932927">
        <w:rPr>
          <w:rFonts w:ascii="Tahoma" w:hAnsi="Tahoma" w:cs="Tahoma"/>
          <w:sz w:val="20"/>
          <w:szCs w:val="20"/>
          <w:lang w:val="pl-PL"/>
        </w:rPr>
        <w:t xml:space="preserve">Podpisana umowa zawiera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mechanizmy chroniące PKP CARGO przed </w:t>
      </w:r>
      <w:r w:rsidR="00256C20" w:rsidRPr="00932927">
        <w:rPr>
          <w:rFonts w:ascii="Tahoma" w:hAnsi="Tahoma" w:cs="Tahoma"/>
          <w:sz w:val="20"/>
          <w:szCs w:val="20"/>
          <w:lang w:val="pl-PL"/>
        </w:rPr>
        <w:t xml:space="preserve">nadmiernymi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przestojami lokomotyw, m.in. wskaźniki gotowości technicznej i niezawodności. </w:t>
      </w:r>
      <w:r w:rsidR="00441AE1" w:rsidRPr="00932927">
        <w:rPr>
          <w:rFonts w:ascii="Tahoma" w:hAnsi="Tahoma" w:cs="Tahoma"/>
          <w:sz w:val="20"/>
          <w:szCs w:val="20"/>
          <w:lang w:val="pl-PL"/>
        </w:rPr>
        <w:t xml:space="preserve">Przekroczenie ustalonych poziomów tych współczynników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spowoduje wypłatę kar umownych na rzecz PKP CARGO, które </w:t>
      </w:r>
      <w:r w:rsidR="00F32922" w:rsidRPr="00932927">
        <w:rPr>
          <w:rFonts w:ascii="Tahoma" w:hAnsi="Tahoma" w:cs="Tahoma"/>
          <w:sz w:val="20"/>
          <w:szCs w:val="20"/>
          <w:lang w:val="pl-PL"/>
        </w:rPr>
        <w:t xml:space="preserve">pokryją </w:t>
      </w:r>
      <w:r w:rsidR="00830DE6" w:rsidRPr="00932927">
        <w:rPr>
          <w:rFonts w:ascii="Tahoma" w:hAnsi="Tahoma" w:cs="Tahoma"/>
          <w:sz w:val="20"/>
          <w:szCs w:val="20"/>
          <w:lang w:val="pl-PL"/>
        </w:rPr>
        <w:t>koszty taboru zastępczego</w:t>
      </w:r>
      <w:r w:rsidR="00256C20" w:rsidRPr="00932927">
        <w:rPr>
          <w:rFonts w:ascii="Tahoma" w:hAnsi="Tahoma" w:cs="Tahoma"/>
          <w:sz w:val="20"/>
          <w:szCs w:val="20"/>
          <w:lang w:val="pl-PL"/>
        </w:rPr>
        <w:t>.</w:t>
      </w:r>
    </w:p>
    <w:p w:rsidR="000D1378" w:rsidRPr="00932927" w:rsidRDefault="00F32922" w:rsidP="008C11B2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Głównym przedmiotem 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umowy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jest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dostawa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15 lokomotyw wielosystemowych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>.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>Dwanaście z nich będzie miało homologację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w 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>Polsce, Niemczec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>h, Czechach, Słowacji, Austrii i na Węgrzech, a trzy dodatkowo w Holandii.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 xml:space="preserve">Ponadto </w:t>
      </w:r>
      <w:r w:rsidR="008127EA" w:rsidRPr="00932927">
        <w:rPr>
          <w:rFonts w:ascii="Tahoma" w:hAnsi="Tahoma" w:cs="Tahoma"/>
          <w:sz w:val="20"/>
          <w:szCs w:val="20"/>
          <w:lang w:val="pl-PL"/>
        </w:rPr>
        <w:t>zwycięskie konsorcj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>um dostarczy PKP CARGO sprzęt komputerowy, oprogr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amowanie oraz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systemy diagnostyczne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 i 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>informacy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jne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niezbędne do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eksploatacji </w:t>
      </w:r>
      <w:r w:rsidR="003A37EC">
        <w:rPr>
          <w:rFonts w:ascii="Tahoma" w:hAnsi="Tahoma" w:cs="Tahoma"/>
          <w:sz w:val="20"/>
          <w:szCs w:val="20"/>
          <w:lang w:val="pl-PL"/>
        </w:rPr>
        <w:t>pojazdów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.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06325E">
        <w:rPr>
          <w:rFonts w:ascii="Tahoma" w:hAnsi="Tahoma" w:cs="Tahoma"/>
          <w:sz w:val="20"/>
          <w:szCs w:val="20"/>
          <w:lang w:val="pl-PL"/>
        </w:rPr>
        <w:t xml:space="preserve">Siemens będzie również </w:t>
      </w:r>
      <w:r w:rsidRPr="00932927">
        <w:rPr>
          <w:rFonts w:ascii="Tahoma" w:hAnsi="Tahoma" w:cs="Tahoma"/>
          <w:sz w:val="20"/>
          <w:szCs w:val="20"/>
          <w:lang w:val="pl-PL"/>
        </w:rPr>
        <w:t>serwis</w:t>
      </w:r>
      <w:r w:rsidR="0006325E">
        <w:rPr>
          <w:rFonts w:ascii="Tahoma" w:hAnsi="Tahoma" w:cs="Tahoma"/>
          <w:sz w:val="20"/>
          <w:szCs w:val="20"/>
          <w:lang w:val="pl-PL"/>
        </w:rPr>
        <w:t>ował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06325E">
        <w:rPr>
          <w:rFonts w:ascii="Tahoma" w:hAnsi="Tahoma" w:cs="Tahoma"/>
          <w:sz w:val="20"/>
          <w:szCs w:val="20"/>
          <w:lang w:val="pl-PL"/>
        </w:rPr>
        <w:t>dostarczone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lokomotyw</w:t>
      </w:r>
      <w:r w:rsidR="0006325E">
        <w:rPr>
          <w:rFonts w:ascii="Tahoma" w:hAnsi="Tahoma" w:cs="Tahoma"/>
          <w:sz w:val="20"/>
          <w:szCs w:val="20"/>
          <w:lang w:val="pl-PL"/>
        </w:rPr>
        <w:t>y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3D3A12" w:rsidRPr="00932927">
        <w:rPr>
          <w:rFonts w:ascii="Tahoma" w:hAnsi="Tahoma" w:cs="Tahoma"/>
          <w:sz w:val="20"/>
          <w:szCs w:val="20"/>
          <w:lang w:val="pl-PL"/>
        </w:rPr>
        <w:t>przez osiem lat</w:t>
      </w:r>
      <w:r w:rsidR="008C11B2" w:rsidRPr="00932927">
        <w:rPr>
          <w:rFonts w:ascii="Tahoma" w:hAnsi="Tahoma" w:cs="Tahoma"/>
          <w:sz w:val="20"/>
          <w:szCs w:val="20"/>
          <w:lang w:val="pl-PL"/>
        </w:rPr>
        <w:t>.</w:t>
      </w:r>
    </w:p>
    <w:p w:rsidR="0086176A" w:rsidRPr="00932927" w:rsidRDefault="006B5272" w:rsidP="006B5272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Umowa zawiera </w:t>
      </w:r>
      <w:r w:rsidR="00F32922" w:rsidRPr="00932927">
        <w:rPr>
          <w:rFonts w:ascii="Tahoma" w:hAnsi="Tahoma" w:cs="Tahoma"/>
          <w:sz w:val="20"/>
          <w:szCs w:val="20"/>
          <w:lang w:val="pl-PL"/>
        </w:rPr>
        <w:t xml:space="preserve">też </w:t>
      </w:r>
      <w:r w:rsidRPr="00932927">
        <w:rPr>
          <w:rFonts w:ascii="Tahoma" w:hAnsi="Tahoma" w:cs="Tahoma"/>
          <w:sz w:val="20"/>
          <w:szCs w:val="20"/>
          <w:lang w:val="pl-PL"/>
        </w:rPr>
        <w:t>zapis o możliwości zakupu dodatkowych pięciu lokomotyw wielosystemowych po takiej samej c</w:t>
      </w:r>
      <w:r w:rsidR="003A37EC">
        <w:rPr>
          <w:rFonts w:ascii="Tahoma" w:hAnsi="Tahoma" w:cs="Tahoma"/>
          <w:sz w:val="20"/>
          <w:szCs w:val="20"/>
          <w:lang w:val="pl-PL"/>
        </w:rPr>
        <w:t>enie,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jak 15</w:t>
      </w:r>
      <w:r w:rsidR="00F32922" w:rsidRPr="00932927">
        <w:rPr>
          <w:rFonts w:ascii="Tahoma" w:hAnsi="Tahoma" w:cs="Tahoma"/>
          <w:sz w:val="20"/>
          <w:szCs w:val="20"/>
          <w:lang w:val="pl-PL"/>
        </w:rPr>
        <w:t xml:space="preserve"> już zamówionych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. </w:t>
      </w:r>
      <w:r w:rsidR="00482E84" w:rsidRPr="00482E84">
        <w:rPr>
          <w:rFonts w:ascii="Tahoma" w:hAnsi="Tahoma" w:cs="Tahoma"/>
          <w:sz w:val="20"/>
          <w:szCs w:val="20"/>
          <w:lang w:val="pl-PL"/>
        </w:rPr>
        <w:t xml:space="preserve">Łączna cena pięciu opcjonalnych pojazdów to 26 mln euro (około 110 mln zł).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Na decyzj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ę o zakupie PKP CARGO będzie miało czas do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końca 2017 roku.</w:t>
      </w:r>
    </w:p>
    <w:p w:rsidR="00AF1776" w:rsidRPr="00932927" w:rsidRDefault="00AF1776" w:rsidP="006B5272">
      <w:pPr>
        <w:spacing w:after="240"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932927">
        <w:rPr>
          <w:rFonts w:ascii="Tahoma" w:hAnsi="Tahoma" w:cs="Tahoma"/>
          <w:b/>
          <w:sz w:val="20"/>
          <w:szCs w:val="20"/>
          <w:lang w:val="pl-PL"/>
        </w:rPr>
        <w:t xml:space="preserve">Pierwsze </w:t>
      </w:r>
      <w:proofErr w:type="spellStart"/>
      <w:r w:rsidRPr="00932927">
        <w:rPr>
          <w:rFonts w:ascii="Tahoma" w:hAnsi="Tahoma" w:cs="Tahoma"/>
          <w:b/>
          <w:sz w:val="20"/>
          <w:szCs w:val="20"/>
          <w:lang w:val="pl-PL"/>
        </w:rPr>
        <w:t>Vectrony</w:t>
      </w:r>
      <w:proofErr w:type="spellEnd"/>
      <w:r w:rsidRPr="00932927">
        <w:rPr>
          <w:rFonts w:ascii="Tahoma" w:hAnsi="Tahoma" w:cs="Tahoma"/>
          <w:b/>
          <w:sz w:val="20"/>
          <w:szCs w:val="20"/>
          <w:lang w:val="pl-PL"/>
        </w:rPr>
        <w:t xml:space="preserve"> w </w:t>
      </w:r>
      <w:r w:rsidR="00881A41" w:rsidRPr="00932927">
        <w:rPr>
          <w:rFonts w:ascii="Tahoma" w:hAnsi="Tahoma" w:cs="Tahoma"/>
          <w:b/>
          <w:sz w:val="20"/>
          <w:szCs w:val="20"/>
          <w:lang w:val="pl-PL"/>
        </w:rPr>
        <w:t xml:space="preserve">styczniu </w:t>
      </w:r>
      <w:r w:rsidRPr="00932927">
        <w:rPr>
          <w:rFonts w:ascii="Tahoma" w:hAnsi="Tahoma" w:cs="Tahoma"/>
          <w:b/>
          <w:sz w:val="20"/>
          <w:szCs w:val="20"/>
          <w:lang w:val="pl-PL"/>
        </w:rPr>
        <w:t>2016</w:t>
      </w:r>
      <w:r w:rsidR="003A37EC">
        <w:rPr>
          <w:rFonts w:ascii="Tahoma" w:hAnsi="Tahoma" w:cs="Tahoma"/>
          <w:b/>
          <w:sz w:val="20"/>
          <w:szCs w:val="20"/>
          <w:lang w:val="pl-PL"/>
        </w:rPr>
        <w:t xml:space="preserve"> roku</w:t>
      </w:r>
    </w:p>
    <w:p w:rsidR="006B5272" w:rsidRPr="00932927" w:rsidRDefault="006B5272" w:rsidP="006B5272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Pierwsze </w:t>
      </w:r>
      <w:r w:rsidR="00256C20" w:rsidRPr="00932927">
        <w:rPr>
          <w:rFonts w:ascii="Tahoma" w:hAnsi="Tahoma" w:cs="Tahoma"/>
          <w:sz w:val="20"/>
          <w:szCs w:val="20"/>
          <w:lang w:val="pl-PL"/>
        </w:rPr>
        <w:t xml:space="preserve">trzy </w:t>
      </w:r>
      <w:r w:rsidRPr="00932927">
        <w:rPr>
          <w:rFonts w:ascii="Tahoma" w:hAnsi="Tahoma" w:cs="Tahoma"/>
          <w:sz w:val="20"/>
          <w:szCs w:val="20"/>
          <w:lang w:val="pl-PL"/>
        </w:rPr>
        <w:t>z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 15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nowych maszyn pojawią się w parku taborowym PKP CARGO </w:t>
      </w:r>
      <w:r w:rsidR="00256C20" w:rsidRPr="00932927">
        <w:rPr>
          <w:rFonts w:ascii="Tahoma" w:hAnsi="Tahoma" w:cs="Tahoma"/>
          <w:sz w:val="20"/>
          <w:szCs w:val="20"/>
          <w:lang w:val="pl-PL"/>
        </w:rPr>
        <w:t xml:space="preserve">już </w:t>
      </w:r>
      <w:r w:rsidR="001E24B0" w:rsidRPr="00932927">
        <w:rPr>
          <w:rFonts w:ascii="Tahoma" w:hAnsi="Tahoma" w:cs="Tahoma"/>
          <w:sz w:val="20"/>
          <w:szCs w:val="20"/>
          <w:lang w:val="pl-PL"/>
        </w:rPr>
        <w:t xml:space="preserve">z końcem stycznia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>2016 </w:t>
      </w:r>
      <w:r w:rsidRPr="00932927">
        <w:rPr>
          <w:rFonts w:ascii="Tahoma" w:hAnsi="Tahoma" w:cs="Tahoma"/>
          <w:sz w:val="20"/>
          <w:szCs w:val="20"/>
          <w:lang w:val="pl-PL"/>
        </w:rPr>
        <w:t>roku, a 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 xml:space="preserve">trzy </w:t>
      </w:r>
      <w:r w:rsidR="001E24B0" w:rsidRPr="00932927">
        <w:rPr>
          <w:rFonts w:ascii="Tahoma" w:hAnsi="Tahoma" w:cs="Tahoma"/>
          <w:sz w:val="20"/>
          <w:szCs w:val="20"/>
          <w:lang w:val="pl-PL"/>
        </w:rPr>
        <w:t>kolejne miesiąc później</w:t>
      </w:r>
      <w:r w:rsidR="00134659" w:rsidRPr="00932927">
        <w:rPr>
          <w:rFonts w:ascii="Tahoma" w:hAnsi="Tahoma" w:cs="Tahoma"/>
          <w:sz w:val="20"/>
          <w:szCs w:val="20"/>
          <w:lang w:val="pl-PL"/>
        </w:rPr>
        <w:t>.</w:t>
      </w:r>
      <w:r w:rsidR="001E24B0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134659" w:rsidRPr="00932927">
        <w:rPr>
          <w:rFonts w:ascii="Tahoma" w:hAnsi="Tahoma" w:cs="Tahoma"/>
          <w:sz w:val="20"/>
          <w:szCs w:val="20"/>
          <w:lang w:val="pl-PL"/>
        </w:rPr>
        <w:t>O</w:t>
      </w:r>
      <w:r w:rsidR="006D53AC" w:rsidRPr="00932927">
        <w:rPr>
          <w:rFonts w:ascii="Tahoma" w:hAnsi="Tahoma" w:cs="Tahoma"/>
          <w:sz w:val="20"/>
          <w:szCs w:val="20"/>
          <w:lang w:val="pl-PL"/>
        </w:rPr>
        <w:t xml:space="preserve">statnie </w:t>
      </w:r>
      <w:r w:rsidR="00134659" w:rsidRPr="00932927">
        <w:rPr>
          <w:rFonts w:ascii="Tahoma" w:hAnsi="Tahoma" w:cs="Tahoma"/>
          <w:sz w:val="20"/>
          <w:szCs w:val="20"/>
          <w:lang w:val="pl-PL"/>
        </w:rPr>
        <w:t xml:space="preserve">pojazdy </w:t>
      </w:r>
      <w:r w:rsidR="00B342F1" w:rsidRPr="00932927">
        <w:rPr>
          <w:rFonts w:ascii="Tahoma" w:hAnsi="Tahoma" w:cs="Tahoma"/>
          <w:sz w:val="20"/>
          <w:szCs w:val="20"/>
          <w:lang w:val="pl-PL"/>
        </w:rPr>
        <w:t xml:space="preserve">(z homologacją na siedem krajów UE) </w:t>
      </w:r>
      <w:r w:rsidR="003A37EC">
        <w:rPr>
          <w:rFonts w:ascii="Tahoma" w:hAnsi="Tahoma" w:cs="Tahoma"/>
          <w:sz w:val="20"/>
          <w:szCs w:val="20"/>
          <w:lang w:val="pl-PL"/>
        </w:rPr>
        <w:t xml:space="preserve">zostaną dostarczone z końcem pierwszego </w:t>
      </w:r>
      <w:r w:rsidR="00134659" w:rsidRPr="00932927">
        <w:rPr>
          <w:rFonts w:ascii="Tahoma" w:hAnsi="Tahoma" w:cs="Tahoma"/>
          <w:sz w:val="20"/>
          <w:szCs w:val="20"/>
          <w:lang w:val="pl-PL"/>
        </w:rPr>
        <w:t>półrocza 2017</w:t>
      </w:r>
      <w:r w:rsidR="003A37EC">
        <w:rPr>
          <w:rFonts w:ascii="Tahoma" w:hAnsi="Tahoma" w:cs="Tahoma"/>
          <w:sz w:val="20"/>
          <w:szCs w:val="20"/>
          <w:lang w:val="pl-PL"/>
        </w:rPr>
        <w:t xml:space="preserve"> roku</w:t>
      </w:r>
      <w:r w:rsidR="00134659" w:rsidRPr="00932927">
        <w:rPr>
          <w:rFonts w:ascii="Tahoma" w:hAnsi="Tahoma" w:cs="Tahoma"/>
          <w:sz w:val="20"/>
          <w:szCs w:val="20"/>
          <w:lang w:val="pl-PL"/>
        </w:rPr>
        <w:t>.</w:t>
      </w:r>
    </w:p>
    <w:p w:rsidR="00291DA6" w:rsidRPr="00932927" w:rsidRDefault="006B5272" w:rsidP="006B5272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Dotychczas PKP CARGO posiadało tylko jedną własną lokomotywę wielosystemową, a resztę </w:t>
      </w:r>
      <w:r w:rsidR="0006325E">
        <w:rPr>
          <w:rFonts w:ascii="Tahoma" w:hAnsi="Tahoma" w:cs="Tahoma"/>
          <w:sz w:val="20"/>
          <w:szCs w:val="20"/>
          <w:lang w:val="pl-PL"/>
        </w:rPr>
        <w:t>dzierżawiło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(leasing operacyjny). Takie ro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>związanie umożliwiało szybkie i </w:t>
      </w:r>
      <w:r w:rsidRPr="00932927">
        <w:rPr>
          <w:rFonts w:ascii="Tahoma" w:hAnsi="Tahoma" w:cs="Tahoma"/>
          <w:sz w:val="20"/>
          <w:szCs w:val="20"/>
          <w:lang w:val="pl-PL"/>
        </w:rPr>
        <w:t>elastyczne reagowanie na zmieniające się warunki przewozowe oraz pozwoliło na zdobycie certyfikatów bezpieczeństwa za granicą. Obecnie PKP CARGO ma ustabilizowany poziom wykorzystania lokomotyw wielosystemowych. W takich warunkach zak</w:t>
      </w:r>
      <w:r w:rsidR="00C12285" w:rsidRPr="00932927">
        <w:rPr>
          <w:rFonts w:ascii="Tahoma" w:hAnsi="Tahoma" w:cs="Tahoma"/>
          <w:sz w:val="20"/>
          <w:szCs w:val="20"/>
          <w:lang w:val="pl-PL"/>
        </w:rPr>
        <w:t>up jest najkorzystniejszą opcją, ponieważ umożliwia skuteczniejszą konkurencję cenową z zagranicznymi przewoźnikami.</w:t>
      </w:r>
      <w:r w:rsidR="00F32922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</w:p>
    <w:p w:rsidR="00AF1776" w:rsidRPr="00932927" w:rsidRDefault="00932927" w:rsidP="006B5272">
      <w:pPr>
        <w:spacing w:after="240"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932927">
        <w:rPr>
          <w:rFonts w:ascii="Tahoma" w:hAnsi="Tahoma" w:cs="Tahoma"/>
          <w:b/>
          <w:sz w:val="20"/>
          <w:szCs w:val="20"/>
          <w:lang w:val="pl-PL"/>
        </w:rPr>
        <w:t xml:space="preserve">Budowa europejskiej </w:t>
      </w:r>
      <w:r w:rsidR="00AF1776" w:rsidRPr="00932927">
        <w:rPr>
          <w:rFonts w:ascii="Tahoma" w:hAnsi="Tahoma" w:cs="Tahoma"/>
          <w:b/>
          <w:sz w:val="20"/>
          <w:szCs w:val="20"/>
          <w:lang w:val="pl-PL"/>
        </w:rPr>
        <w:t>floty</w:t>
      </w:r>
    </w:p>
    <w:p w:rsidR="0086176A" w:rsidRPr="00932927" w:rsidRDefault="0086176A" w:rsidP="0086176A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Pierwszymi lokomotywami wielosystemowymi używanymi przez PKP CARGO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była seria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EU43 (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Bombardier </w:t>
      </w:r>
      <w:proofErr w:type="spellStart"/>
      <w:r w:rsidRPr="00932927">
        <w:rPr>
          <w:rFonts w:ascii="Tahoma" w:hAnsi="Tahoma" w:cs="Tahoma"/>
          <w:sz w:val="20"/>
          <w:szCs w:val="20"/>
          <w:lang w:val="pl-PL"/>
        </w:rPr>
        <w:t>Traxx</w:t>
      </w:r>
      <w:proofErr w:type="spellEnd"/>
      <w:r w:rsidRPr="00932927">
        <w:rPr>
          <w:rFonts w:ascii="Tahoma" w:hAnsi="Tahoma" w:cs="Tahoma"/>
          <w:sz w:val="20"/>
          <w:szCs w:val="20"/>
          <w:lang w:val="pl-PL"/>
        </w:rPr>
        <w:t xml:space="preserve">).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PKP CARGO </w:t>
      </w:r>
      <w:r w:rsidR="0006325E" w:rsidRPr="00932927">
        <w:rPr>
          <w:rFonts w:ascii="Tahoma" w:hAnsi="Tahoma" w:cs="Tahoma"/>
          <w:sz w:val="20"/>
          <w:szCs w:val="20"/>
          <w:lang w:val="pl-PL"/>
        </w:rPr>
        <w:t xml:space="preserve">od 2008 </w:t>
      </w:r>
      <w:r w:rsidRPr="00932927">
        <w:rPr>
          <w:rFonts w:ascii="Tahoma" w:hAnsi="Tahoma" w:cs="Tahoma"/>
          <w:sz w:val="20"/>
          <w:szCs w:val="20"/>
          <w:lang w:val="pl-PL"/>
        </w:rPr>
        <w:t>wykorzystywał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o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 roku sześć </w:t>
      </w:r>
      <w:r w:rsidR="003D3A12" w:rsidRPr="00932927">
        <w:rPr>
          <w:rFonts w:ascii="Tahoma" w:hAnsi="Tahoma" w:cs="Tahoma"/>
          <w:sz w:val="20"/>
          <w:szCs w:val="20"/>
          <w:lang w:val="pl-PL"/>
        </w:rPr>
        <w:t xml:space="preserve">takich </w:t>
      </w:r>
      <w:r w:rsidRPr="00932927">
        <w:rPr>
          <w:rFonts w:ascii="Tahoma" w:hAnsi="Tahoma" w:cs="Tahoma"/>
          <w:sz w:val="20"/>
          <w:szCs w:val="20"/>
          <w:lang w:val="pl-PL"/>
        </w:rPr>
        <w:t>pojazdów do obsługi połączeń między Polską a Niemcami. W 2012 roku lokomotywy Bombardiera zostały zastąpione maszynami serii EU45 (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Siemens </w:t>
      </w:r>
      <w:proofErr w:type="spellStart"/>
      <w:r w:rsidRPr="00932927">
        <w:rPr>
          <w:rFonts w:ascii="Tahoma" w:hAnsi="Tahoma" w:cs="Tahoma"/>
          <w:sz w:val="20"/>
          <w:szCs w:val="20"/>
          <w:lang w:val="pl-PL"/>
        </w:rPr>
        <w:t>EuroSprinter</w:t>
      </w:r>
      <w:proofErr w:type="spellEnd"/>
      <w:r w:rsidRPr="00932927">
        <w:rPr>
          <w:rFonts w:ascii="Tahoma" w:hAnsi="Tahoma" w:cs="Tahoma"/>
          <w:sz w:val="20"/>
          <w:szCs w:val="20"/>
          <w:lang w:val="pl-PL"/>
        </w:rPr>
        <w:t>). Obecnie PKP CARGO eksploatuje dziesięć lokomotyw</w:t>
      </w:r>
      <w:r w:rsidR="008A1DFE" w:rsidRPr="00932927">
        <w:rPr>
          <w:rFonts w:ascii="Tahoma" w:hAnsi="Tahoma" w:cs="Tahoma"/>
          <w:sz w:val="20"/>
          <w:szCs w:val="20"/>
          <w:lang w:val="pl-PL"/>
        </w:rPr>
        <w:t xml:space="preserve"> tego typu</w:t>
      </w:r>
      <w:r w:rsidRPr="00932927">
        <w:rPr>
          <w:rFonts w:ascii="Tahoma" w:hAnsi="Tahoma" w:cs="Tahoma"/>
          <w:sz w:val="20"/>
          <w:szCs w:val="20"/>
          <w:lang w:val="pl-PL"/>
        </w:rPr>
        <w:t>. Prowadzą one pociągi m.in. z kontenerami, samochodami, stalą, węgle</w:t>
      </w:r>
      <w:r w:rsidR="003D3A12" w:rsidRPr="00932927">
        <w:rPr>
          <w:rFonts w:ascii="Tahoma" w:hAnsi="Tahoma" w:cs="Tahoma"/>
          <w:sz w:val="20"/>
          <w:szCs w:val="20"/>
          <w:lang w:val="pl-PL"/>
        </w:rPr>
        <w:t xml:space="preserve">m, koksem, rudą żelaza, </w:t>
      </w:r>
      <w:proofErr w:type="spellStart"/>
      <w:r w:rsidR="003D3A12" w:rsidRPr="00932927">
        <w:rPr>
          <w:rFonts w:ascii="Tahoma" w:hAnsi="Tahoma" w:cs="Tahoma"/>
          <w:sz w:val="20"/>
          <w:szCs w:val="20"/>
          <w:lang w:val="pl-PL"/>
        </w:rPr>
        <w:t>zrębką</w:t>
      </w:r>
      <w:proofErr w:type="spellEnd"/>
      <w:r w:rsidRPr="00932927">
        <w:rPr>
          <w:rFonts w:ascii="Tahoma" w:hAnsi="Tahoma" w:cs="Tahoma"/>
          <w:sz w:val="20"/>
          <w:szCs w:val="20"/>
          <w:lang w:val="pl-PL"/>
        </w:rPr>
        <w:t xml:space="preserve"> i częściami samochodowymi. Obsługują </w:t>
      </w:r>
      <w:r w:rsidR="003A37EC">
        <w:rPr>
          <w:rFonts w:ascii="Tahoma" w:hAnsi="Tahoma" w:cs="Tahoma"/>
          <w:sz w:val="20"/>
          <w:szCs w:val="20"/>
          <w:lang w:val="pl-PL"/>
        </w:rPr>
        <w:t xml:space="preserve">one </w:t>
      </w:r>
      <w:r w:rsidRPr="00932927">
        <w:rPr>
          <w:rFonts w:ascii="Tahoma" w:hAnsi="Tahoma" w:cs="Tahoma"/>
          <w:sz w:val="20"/>
          <w:szCs w:val="20"/>
          <w:lang w:val="pl-PL"/>
        </w:rPr>
        <w:t>trzy główne korytarze: Polska-Czechy-Austria, Polska-Niemcy-Holandia i Niemcy-Polska-Czechy-Słowacja-Węgry.</w:t>
      </w:r>
    </w:p>
    <w:p w:rsidR="0086176A" w:rsidRPr="00932927" w:rsidRDefault="008A1DFE" w:rsidP="0086176A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Dzięki pozyskanym certyfikatom PKP CARGO może samodzielnie prowadzić przewozy w dziewięciu krajach Unii </w:t>
      </w:r>
      <w:r w:rsidR="00932927" w:rsidRPr="00932927">
        <w:rPr>
          <w:rFonts w:ascii="Tahoma" w:hAnsi="Tahoma" w:cs="Tahoma"/>
          <w:sz w:val="20"/>
          <w:szCs w:val="20"/>
          <w:lang w:val="pl-PL"/>
        </w:rPr>
        <w:t>Europejskiej. Obecnie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PKP CARGO prowadzi samodzielnie pociągi na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terytorium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ośmiu państw Unii Europejskiej: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Polski,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Niemiec, Czech, Słowacji, Austrii, Holandii, Węgier i Litwy. </w:t>
      </w:r>
      <w:r w:rsidR="003D3A12" w:rsidRPr="00932927">
        <w:rPr>
          <w:rFonts w:ascii="Tahoma" w:hAnsi="Tahoma" w:cs="Tahoma"/>
          <w:sz w:val="20"/>
          <w:szCs w:val="20"/>
          <w:lang w:val="pl-PL"/>
        </w:rPr>
        <w:t xml:space="preserve">Posiada również uprawnienia do poruszania się </w:t>
      </w:r>
      <w:r w:rsidRPr="00932927">
        <w:rPr>
          <w:rFonts w:ascii="Tahoma" w:hAnsi="Tahoma" w:cs="Tahoma"/>
          <w:sz w:val="20"/>
          <w:szCs w:val="20"/>
          <w:lang w:val="pl-PL"/>
        </w:rPr>
        <w:t>na terytorium</w:t>
      </w:r>
      <w:r w:rsidR="003D3A12" w:rsidRPr="00932927">
        <w:rPr>
          <w:rFonts w:ascii="Tahoma" w:hAnsi="Tahoma" w:cs="Tahoma"/>
          <w:sz w:val="20"/>
          <w:szCs w:val="20"/>
          <w:lang w:val="pl-PL"/>
        </w:rPr>
        <w:t xml:space="preserve"> Belgii.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Oprócz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lokomotyw wielosystemowych, do obsługi połączeń za granicą </w:t>
      </w:r>
      <w:r w:rsidRPr="00932927">
        <w:rPr>
          <w:rFonts w:ascii="Tahoma" w:hAnsi="Tahoma" w:cs="Tahoma"/>
          <w:sz w:val="20"/>
          <w:szCs w:val="20"/>
          <w:lang w:val="pl-PL"/>
        </w:rPr>
        <w:t xml:space="preserve">PKP CARGO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wykorzystuje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 lokomotywy spalinowe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 (w </w:t>
      </w:r>
      <w:r w:rsidR="00932927" w:rsidRPr="00932927">
        <w:rPr>
          <w:rFonts w:ascii="Tahoma" w:hAnsi="Tahoma" w:cs="Tahoma"/>
          <w:sz w:val="20"/>
          <w:szCs w:val="20"/>
          <w:lang w:val="pl-PL"/>
        </w:rPr>
        <w:t>Niemczech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, Czechach, na Słowacji i Litwie) oraz elektryczne lokomotywy jednosystemowe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(w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>Czech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ach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 xml:space="preserve">i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na 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>Słowacji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>)</w:t>
      </w:r>
      <w:r w:rsidR="0086176A" w:rsidRPr="00932927">
        <w:rPr>
          <w:rFonts w:ascii="Tahoma" w:hAnsi="Tahoma" w:cs="Tahoma"/>
          <w:sz w:val="20"/>
          <w:szCs w:val="20"/>
          <w:lang w:val="pl-PL"/>
        </w:rPr>
        <w:t>.</w:t>
      </w:r>
    </w:p>
    <w:p w:rsidR="00F1726B" w:rsidRPr="00932927" w:rsidRDefault="000D1378" w:rsidP="006B5272">
      <w:pPr>
        <w:spacing w:line="276" w:lineRule="auto"/>
        <w:jc w:val="both"/>
        <w:rPr>
          <w:rFonts w:ascii="Tahoma" w:eastAsia="Times New Roman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0"/>
          <w:lang w:val="pl-PL"/>
        </w:rPr>
        <w:t xml:space="preserve">PKP CARGO jest największym towarowym przewoźnikiem kolejowym w Polsce, z udziałem w rynku przekraczającym 56 proc. w ujęciu pracy przewozowej (I półrocze 2015).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t xml:space="preserve">Z obsługi przewozów towarów importowanych lub eksportowanych pochodzi ponad 40 proc. pracy przewozowej </w:t>
      </w:r>
      <w:r w:rsidR="000A166E" w:rsidRPr="00932927">
        <w:rPr>
          <w:rFonts w:ascii="Tahoma" w:hAnsi="Tahoma" w:cs="Tahoma"/>
          <w:sz w:val="20"/>
          <w:szCs w:val="20"/>
          <w:lang w:val="pl-PL"/>
        </w:rPr>
        <w:lastRenderedPageBreak/>
        <w:t xml:space="preserve">PKP CARGO. </w:t>
      </w:r>
      <w:r w:rsidRPr="00932927">
        <w:rPr>
          <w:rFonts w:ascii="Tahoma" w:hAnsi="Tahoma" w:cs="Tahoma"/>
          <w:sz w:val="20"/>
          <w:szCs w:val="20"/>
          <w:lang w:val="pl-PL"/>
        </w:rPr>
        <w:t>Oprócz przewozów towarów koleją, Grupa PKP CARGO jest również spedytorem oraz operatorem terminali i bocznic. Zajmuje się też naprawą i utrzymaniem taboru kolejowego.</w:t>
      </w:r>
    </w:p>
    <w:p w:rsidR="003605E7" w:rsidRPr="00932927" w:rsidRDefault="003605E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3A37EC" w:rsidRDefault="003A37EC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EB5668" w:rsidRPr="00932927" w:rsidRDefault="004B6C1F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932927" w:rsidRDefault="004B6C1F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1F" w:rsidRDefault="004B6C1F" w:rsidP="000650FD">
      <w:r>
        <w:separator/>
      </w:r>
    </w:p>
  </w:endnote>
  <w:endnote w:type="continuationSeparator" w:id="0">
    <w:p w:rsidR="004B6C1F" w:rsidRDefault="004B6C1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1F" w:rsidRDefault="004B6C1F" w:rsidP="000650FD">
      <w:r>
        <w:separator/>
      </w:r>
    </w:p>
  </w:footnote>
  <w:footnote w:type="continuationSeparator" w:id="0">
    <w:p w:rsidR="004B6C1F" w:rsidRDefault="004B6C1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6325E"/>
    <w:rsid w:val="00063441"/>
    <w:rsid w:val="000650FD"/>
    <w:rsid w:val="00071C96"/>
    <w:rsid w:val="000731C2"/>
    <w:rsid w:val="000878DB"/>
    <w:rsid w:val="000A166E"/>
    <w:rsid w:val="000D1378"/>
    <w:rsid w:val="000D536A"/>
    <w:rsid w:val="000F0830"/>
    <w:rsid w:val="000F700D"/>
    <w:rsid w:val="0010630F"/>
    <w:rsid w:val="00122F33"/>
    <w:rsid w:val="00132632"/>
    <w:rsid w:val="00134659"/>
    <w:rsid w:val="001376DC"/>
    <w:rsid w:val="00144B72"/>
    <w:rsid w:val="001601B9"/>
    <w:rsid w:val="001958CB"/>
    <w:rsid w:val="001A559E"/>
    <w:rsid w:val="001D573F"/>
    <w:rsid w:val="001E24B0"/>
    <w:rsid w:val="002373F8"/>
    <w:rsid w:val="00242E4E"/>
    <w:rsid w:val="00256C20"/>
    <w:rsid w:val="00262320"/>
    <w:rsid w:val="00282CCE"/>
    <w:rsid w:val="00291DA6"/>
    <w:rsid w:val="002A78F7"/>
    <w:rsid w:val="002B6DCD"/>
    <w:rsid w:val="002F2713"/>
    <w:rsid w:val="002F3EC0"/>
    <w:rsid w:val="0030636B"/>
    <w:rsid w:val="00315C45"/>
    <w:rsid w:val="00324C9E"/>
    <w:rsid w:val="0034529D"/>
    <w:rsid w:val="00353512"/>
    <w:rsid w:val="003605E7"/>
    <w:rsid w:val="00382A67"/>
    <w:rsid w:val="00394C8F"/>
    <w:rsid w:val="003A2415"/>
    <w:rsid w:val="003A37EC"/>
    <w:rsid w:val="003A47D5"/>
    <w:rsid w:val="003D3A12"/>
    <w:rsid w:val="003E6320"/>
    <w:rsid w:val="003E795B"/>
    <w:rsid w:val="00404EBF"/>
    <w:rsid w:val="00425BCF"/>
    <w:rsid w:val="00441AE1"/>
    <w:rsid w:val="00482E84"/>
    <w:rsid w:val="00494876"/>
    <w:rsid w:val="004B6C1F"/>
    <w:rsid w:val="004D2C48"/>
    <w:rsid w:val="00503E6D"/>
    <w:rsid w:val="00504BF3"/>
    <w:rsid w:val="00515C0E"/>
    <w:rsid w:val="00523547"/>
    <w:rsid w:val="00523840"/>
    <w:rsid w:val="00534F03"/>
    <w:rsid w:val="00552A57"/>
    <w:rsid w:val="00552E43"/>
    <w:rsid w:val="00552FBE"/>
    <w:rsid w:val="005A1ADE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469A"/>
    <w:rsid w:val="00733EAB"/>
    <w:rsid w:val="00776E04"/>
    <w:rsid w:val="00786651"/>
    <w:rsid w:val="00791D76"/>
    <w:rsid w:val="00800A5E"/>
    <w:rsid w:val="00801C8C"/>
    <w:rsid w:val="008028AC"/>
    <w:rsid w:val="008127EA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A1DFE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253DA"/>
    <w:rsid w:val="00932927"/>
    <w:rsid w:val="00937350"/>
    <w:rsid w:val="00960714"/>
    <w:rsid w:val="00980517"/>
    <w:rsid w:val="009A715C"/>
    <w:rsid w:val="009B2B61"/>
    <w:rsid w:val="009D394C"/>
    <w:rsid w:val="009E3BF3"/>
    <w:rsid w:val="00A01714"/>
    <w:rsid w:val="00A1085A"/>
    <w:rsid w:val="00A15A51"/>
    <w:rsid w:val="00A45B93"/>
    <w:rsid w:val="00A84610"/>
    <w:rsid w:val="00AA4B41"/>
    <w:rsid w:val="00AB63C7"/>
    <w:rsid w:val="00AB7528"/>
    <w:rsid w:val="00AC224A"/>
    <w:rsid w:val="00AD71CD"/>
    <w:rsid w:val="00AF1776"/>
    <w:rsid w:val="00B32CEB"/>
    <w:rsid w:val="00B342F1"/>
    <w:rsid w:val="00BD0E55"/>
    <w:rsid w:val="00BD3CD4"/>
    <w:rsid w:val="00BF7016"/>
    <w:rsid w:val="00C12285"/>
    <w:rsid w:val="00C15665"/>
    <w:rsid w:val="00C369B6"/>
    <w:rsid w:val="00C7668C"/>
    <w:rsid w:val="00CD2CE3"/>
    <w:rsid w:val="00CE489B"/>
    <w:rsid w:val="00D17520"/>
    <w:rsid w:val="00D20134"/>
    <w:rsid w:val="00D45D2D"/>
    <w:rsid w:val="00D91476"/>
    <w:rsid w:val="00DB27BC"/>
    <w:rsid w:val="00DC118B"/>
    <w:rsid w:val="00DE4461"/>
    <w:rsid w:val="00E011A7"/>
    <w:rsid w:val="00E330C3"/>
    <w:rsid w:val="00E65BC7"/>
    <w:rsid w:val="00E66A36"/>
    <w:rsid w:val="00EA21D5"/>
    <w:rsid w:val="00EB12FB"/>
    <w:rsid w:val="00EB27BC"/>
    <w:rsid w:val="00EB5668"/>
    <w:rsid w:val="00EC7299"/>
    <w:rsid w:val="00ED1DF7"/>
    <w:rsid w:val="00F029AE"/>
    <w:rsid w:val="00F1726B"/>
    <w:rsid w:val="00F223EC"/>
    <w:rsid w:val="00F32922"/>
    <w:rsid w:val="00F35E10"/>
    <w:rsid w:val="00F76F5F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64807-B38B-43D4-B5BE-F17FF982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18</TotalTime>
  <Pages>3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Monika Banyś</cp:lastModifiedBy>
  <cp:revision>3</cp:revision>
  <cp:lastPrinted>2015-09-21T08:23:00Z</cp:lastPrinted>
  <dcterms:created xsi:type="dcterms:W3CDTF">2015-09-23T10:17:00Z</dcterms:created>
  <dcterms:modified xsi:type="dcterms:W3CDTF">2015-09-23T10:47:00Z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