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14" w:rsidRPr="00932927" w:rsidRDefault="00353512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  <w:r w:rsidRPr="00932927">
        <w:rPr>
          <w:rFonts w:ascii="Tahoma" w:hAnsi="Tahoma" w:cs="Tahoma"/>
          <w:noProof/>
          <w:color w:val="56565A"/>
          <w:lang w:val="pl-PL"/>
        </w:rPr>
        <mc:AlternateContent>
          <mc:Choice Requires="wps">
            <w:drawing>
              <wp:anchor distT="0" distB="0" distL="91440" distR="91440" simplePos="0" relativeHeight="251667456" behindDoc="0" locked="0" layoutInCell="1" allowOverlap="1" wp14:anchorId="7E85AB58" wp14:editId="690B3F95">
                <wp:simplePos x="0" y="0"/>
                <wp:positionH relativeFrom="margin">
                  <wp:posOffset>0</wp:posOffset>
                </wp:positionH>
                <wp:positionV relativeFrom="line">
                  <wp:posOffset>-95885</wp:posOffset>
                </wp:positionV>
                <wp:extent cx="2905760" cy="962025"/>
                <wp:effectExtent l="0" t="0" r="0" b="0"/>
                <wp:wrapSquare wrapText="bothSides"/>
                <wp:docPr id="261" name="Pole tekstowe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5760" cy="962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53512" w:rsidRPr="008F097E" w:rsidRDefault="00422899" w:rsidP="00353512">
                            <w:pPr>
                              <w:pStyle w:val="Cytatintensywny"/>
                              <w:pBdr>
                                <w:bottom w:val="none" w:sz="0" w:space="0" w:color="auto"/>
                              </w:pBdr>
                              <w:spacing w:after="0"/>
                              <w:ind w:left="0"/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Warszawa</w:t>
                            </w:r>
                            <w:r w:rsidR="0035351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F5FF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4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5FF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lutego </w:t>
                            </w:r>
                            <w:r w:rsidR="00E33C7A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>2016</w:t>
                            </w:r>
                            <w:r w:rsidR="00132632">
                              <w:rPr>
                                <w:rFonts w:ascii="Arial" w:eastAsiaTheme="minorHAnsi" w:hAnsi="Arial" w:cs="Arial"/>
                                <w:b w:val="0"/>
                                <w:i w:val="0"/>
                                <w:color w:val="56565A"/>
                                <w:sz w:val="20"/>
                                <w:szCs w:val="20"/>
                              </w:rPr>
                              <w:t xml:space="preserve"> 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61" o:spid="_x0000_s1026" type="#_x0000_t202" style="position:absolute;margin-left:0;margin-top:-7.55pt;width:228.8pt;height:75.75pt;z-index:251667456;visibility:visible;mso-wrap-style:square;mso-width-percent:0;mso-height-percent:0;mso-wrap-distance-left:7.2pt;mso-wrap-distance-top:0;mso-wrap-distance-right:7.2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" filled="f" stroked="f" strokeweight=".5pt">
                <v:textbox style="mso-fit-shape-to-text:t" inset=",7.2pt,,7.2pt">
                  <w:txbxContent>
                    <w:p w:rsidR="00353512" w:rsidRPr="008F097E" w:rsidRDefault="00422899" w:rsidP="00353512">
                      <w:pPr>
                        <w:pStyle w:val="Cytatintensywny"/>
                        <w:pBdr>
                          <w:bottom w:val="none" w:sz="0" w:space="0" w:color="auto"/>
                        </w:pBdr>
                        <w:spacing w:after="0"/>
                        <w:ind w:left="0"/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Warszawa</w:t>
                      </w:r>
                      <w:r w:rsidR="0035351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, </w:t>
                      </w:r>
                      <w:r w:rsidR="002F5FF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4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</w:t>
                      </w:r>
                      <w:r w:rsidR="002F5FF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lutego </w:t>
                      </w:r>
                      <w:r w:rsidR="00E33C7A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>2016</w:t>
                      </w:r>
                      <w:r w:rsidR="00132632">
                        <w:rPr>
                          <w:rFonts w:ascii="Arial" w:eastAsiaTheme="minorHAnsi" w:hAnsi="Arial" w:cs="Arial"/>
                          <w:b w:val="0"/>
                          <w:i w:val="0"/>
                          <w:color w:val="56565A"/>
                          <w:sz w:val="20"/>
                          <w:szCs w:val="20"/>
                        </w:rPr>
                        <w:t xml:space="preserve"> r.</w:t>
                      </w:r>
                    </w:p>
                  </w:txbxContent>
                </v:textbox>
                <w10:wrap type="square" anchorx="margin" anchory="line"/>
              </v:shape>
            </w:pict>
          </mc:Fallback>
        </mc:AlternateContent>
      </w:r>
    </w:p>
    <w:p w:rsidR="008F097E" w:rsidRPr="00932927" w:rsidRDefault="008F097E" w:rsidP="001D573F">
      <w:pPr>
        <w:tabs>
          <w:tab w:val="left" w:pos="5670"/>
        </w:tabs>
        <w:spacing w:line="300" w:lineRule="auto"/>
        <w:rPr>
          <w:rFonts w:ascii="Tahoma" w:hAnsi="Tahoma" w:cs="Tahoma"/>
          <w:color w:val="56565A"/>
          <w:lang w:val="pl-PL"/>
        </w:rPr>
      </w:pPr>
    </w:p>
    <w:p w:rsidR="00353512" w:rsidRPr="00932927" w:rsidRDefault="00353512" w:rsidP="00353512">
      <w:pPr>
        <w:pStyle w:val="NormalnyWeb"/>
        <w:spacing w:after="240" w:afterAutospacing="0" w:line="276" w:lineRule="auto"/>
        <w:jc w:val="center"/>
        <w:rPr>
          <w:rFonts w:ascii="Tahoma" w:eastAsia="Calibri" w:hAnsi="Tahoma" w:cs="Tahoma"/>
          <w:bCs/>
          <w:sz w:val="22"/>
          <w:szCs w:val="22"/>
        </w:rPr>
      </w:pPr>
      <w:r w:rsidRPr="00932927">
        <w:rPr>
          <w:rFonts w:ascii="Tahoma" w:eastAsia="Calibri" w:hAnsi="Tahoma" w:cs="Tahoma"/>
          <w:bCs/>
          <w:sz w:val="22"/>
          <w:szCs w:val="22"/>
        </w:rPr>
        <w:t>KOMUNIKAT PRASOWY</w:t>
      </w:r>
    </w:p>
    <w:p w:rsidR="000D1378" w:rsidRPr="00932927" w:rsidRDefault="000D1378" w:rsidP="000D1378">
      <w:pPr>
        <w:rPr>
          <w:lang w:val="pl-PL"/>
        </w:rPr>
      </w:pPr>
    </w:p>
    <w:p w:rsidR="00422899" w:rsidRPr="00796492" w:rsidRDefault="004B5080" w:rsidP="00796492">
      <w:pPr>
        <w:spacing w:line="276" w:lineRule="auto"/>
        <w:jc w:val="center"/>
        <w:rPr>
          <w:rFonts w:ascii="Tahoma" w:hAnsi="Tahoma" w:cs="Tahoma"/>
          <w:b/>
          <w:bCs/>
          <w:sz w:val="22"/>
          <w:lang w:val="pl-PL"/>
        </w:rPr>
      </w:pPr>
      <w:r>
        <w:rPr>
          <w:rFonts w:ascii="Tahoma" w:hAnsi="Tahoma" w:cs="Tahoma"/>
          <w:b/>
          <w:bCs/>
          <w:sz w:val="22"/>
          <w:lang w:val="pl-PL"/>
        </w:rPr>
        <w:t xml:space="preserve">Nieprawdziwe informacje o połączeniu </w:t>
      </w:r>
      <w:r>
        <w:rPr>
          <w:rFonts w:ascii="Tahoma" w:hAnsi="Tahoma" w:cs="Tahoma"/>
          <w:b/>
          <w:bCs/>
          <w:sz w:val="22"/>
          <w:lang w:val="pl-PL"/>
        </w:rPr>
        <w:br/>
      </w:r>
      <w:r w:rsidR="002F5FFA">
        <w:rPr>
          <w:rFonts w:ascii="Tahoma" w:hAnsi="Tahoma" w:cs="Tahoma"/>
          <w:b/>
          <w:bCs/>
          <w:sz w:val="22"/>
          <w:lang w:val="pl-PL"/>
        </w:rPr>
        <w:t>PKP CARGO z PLL LOT</w:t>
      </w:r>
    </w:p>
    <w:p w:rsidR="00422899" w:rsidRDefault="00422899" w:rsidP="00422899">
      <w:pPr>
        <w:spacing w:line="276" w:lineRule="auto"/>
        <w:jc w:val="center"/>
        <w:rPr>
          <w:rFonts w:ascii="Tahoma" w:hAnsi="Tahoma" w:cs="Tahoma"/>
          <w:b/>
          <w:bCs/>
          <w:sz w:val="20"/>
          <w:szCs w:val="20"/>
          <w:lang w:val="pl-PL"/>
        </w:rPr>
      </w:pPr>
    </w:p>
    <w:p w:rsidR="009D08C6" w:rsidRDefault="009D08C6" w:rsidP="009D08C6">
      <w:pPr>
        <w:spacing w:after="24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Według Zarządu PKP CARGO</w:t>
      </w:r>
      <w:r>
        <w:rPr>
          <w:rFonts w:ascii="Tahoma" w:hAnsi="Tahoma" w:cs="Tahoma"/>
          <w:b/>
          <w:bCs/>
          <w:sz w:val="20"/>
          <w:szCs w:val="20"/>
        </w:rPr>
        <w:t>,</w:t>
      </w:r>
      <w:r>
        <w:rPr>
          <w:rFonts w:ascii="Tahoma" w:hAnsi="Tahoma" w:cs="Tahoma"/>
          <w:b/>
          <w:bCs/>
          <w:sz w:val="20"/>
          <w:szCs w:val="20"/>
        </w:rPr>
        <w:t xml:space="preserve"> informacje o możliwości rzekomego połączenia </w:t>
      </w:r>
      <w:r>
        <w:rPr>
          <w:rFonts w:ascii="Tahoma" w:hAnsi="Tahoma" w:cs="Tahoma"/>
          <w:b/>
          <w:bCs/>
          <w:sz w:val="20"/>
          <w:szCs w:val="20"/>
        </w:rPr>
        <w:t>Grupy PKP </w:t>
      </w:r>
      <w:r>
        <w:rPr>
          <w:rFonts w:ascii="Tahoma" w:hAnsi="Tahoma" w:cs="Tahoma"/>
          <w:b/>
          <w:bCs/>
          <w:sz w:val="20"/>
          <w:szCs w:val="20"/>
        </w:rPr>
        <w:t xml:space="preserve">CARGO </w:t>
      </w:r>
      <w:r>
        <w:rPr>
          <w:rFonts w:ascii="Tahoma" w:hAnsi="Tahoma" w:cs="Tahoma"/>
          <w:b/>
          <w:bCs/>
          <w:sz w:val="20"/>
          <w:szCs w:val="20"/>
        </w:rPr>
        <w:t xml:space="preserve">z </w:t>
      </w:r>
      <w:r>
        <w:rPr>
          <w:rFonts w:ascii="Tahoma" w:hAnsi="Tahoma" w:cs="Tahoma"/>
          <w:b/>
          <w:bCs/>
          <w:sz w:val="20"/>
          <w:szCs w:val="20"/>
        </w:rPr>
        <w:t>Polskimi Liniami Lotniczymi LOT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 xml:space="preserve">są niezgodne z prawdą. </w:t>
      </w:r>
      <w:r>
        <w:rPr>
          <w:rFonts w:ascii="Tahoma" w:hAnsi="Tahoma" w:cs="Tahoma"/>
          <w:b/>
          <w:bCs/>
          <w:sz w:val="20"/>
          <w:szCs w:val="20"/>
        </w:rPr>
        <w:t>N</w:t>
      </w:r>
      <w:r>
        <w:rPr>
          <w:rFonts w:ascii="Tahoma" w:hAnsi="Tahoma" w:cs="Tahoma"/>
          <w:b/>
          <w:bCs/>
          <w:sz w:val="20"/>
          <w:szCs w:val="20"/>
        </w:rPr>
        <w:t>ie są prowadzone żadne działania i analizy mające na celu połączenie największego w Polsce przewoźnika kolejowego z</w:t>
      </w:r>
      <w:r w:rsidRPr="009D08C6"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narodowym przewoźnikie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 xml:space="preserve">m lotniczym. </w:t>
      </w:r>
    </w:p>
    <w:p w:rsidR="00955EE2" w:rsidRPr="00422899" w:rsidRDefault="009D08C6" w:rsidP="009D08C6">
      <w:pPr>
        <w:spacing w:after="240" w:line="276" w:lineRule="auto"/>
        <w:jc w:val="both"/>
        <w:rPr>
          <w:rFonts w:ascii="Tahoma" w:hAnsi="Tahoma" w:cs="Tahoma"/>
          <w:bCs/>
          <w:sz w:val="20"/>
          <w:szCs w:val="20"/>
          <w:lang w:val="pl-PL"/>
        </w:rPr>
      </w:pPr>
      <w:r>
        <w:rPr>
          <w:rFonts w:ascii="Tahoma" w:hAnsi="Tahoma" w:cs="Tahoma"/>
          <w:sz w:val="20"/>
          <w:szCs w:val="20"/>
        </w:rPr>
        <w:t>PKP CARGO jest największym towarowym przewoźnikiem kolejowym w Polsce, z 56-procentowym udziałem w rynku w ujęciu pracy przewozowej, i jednocześnie drugim w Unii Europejskiej. Oprócz przewozów towarów koleją, Grupa PKP CARGO jest również spedytorem oraz operatorem terminali i bocznic. Zajmuje się też naprawą i utrzymaniem taboru kolejowego.</w:t>
      </w:r>
    </w:p>
    <w:p w:rsidR="00EB5668" w:rsidRPr="00932927" w:rsidRDefault="00EB5668" w:rsidP="00EF65C6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Kontakt: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b/>
          <w:sz w:val="20"/>
          <w:szCs w:val="22"/>
          <w:lang w:val="pl-PL"/>
        </w:rPr>
        <w:t>Biuro Prasowe PKP CARGO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r w:rsidRPr="00932927">
        <w:rPr>
          <w:rFonts w:ascii="Tahoma" w:hAnsi="Tahoma" w:cs="Tahoma"/>
          <w:sz w:val="20"/>
          <w:szCs w:val="22"/>
          <w:lang w:val="pl-PL"/>
        </w:rPr>
        <w:t>(+ 48) 663 290 </w:t>
      </w:r>
      <w:r w:rsidR="00241F21">
        <w:rPr>
          <w:rFonts w:ascii="Tahoma" w:hAnsi="Tahoma" w:cs="Tahoma"/>
          <w:sz w:val="20"/>
          <w:szCs w:val="22"/>
          <w:lang w:val="pl-PL"/>
        </w:rPr>
        <w:t>110</w:t>
      </w:r>
    </w:p>
    <w:p w:rsidR="00EB5668" w:rsidRPr="00932927" w:rsidRDefault="00E83E48" w:rsidP="00EB5668">
      <w:pPr>
        <w:spacing w:line="276" w:lineRule="auto"/>
        <w:jc w:val="both"/>
        <w:rPr>
          <w:rFonts w:ascii="Tahoma" w:hAnsi="Tahoma" w:cs="Tahoma"/>
          <w:sz w:val="20"/>
          <w:szCs w:val="22"/>
          <w:u w:val="single"/>
          <w:lang w:val="pl-PL"/>
        </w:rPr>
      </w:pPr>
      <w:hyperlink r:id="rId12" w:history="1">
        <w:r w:rsidR="00EB5668" w:rsidRPr="00932927">
          <w:rPr>
            <w:rStyle w:val="Hipercze"/>
            <w:rFonts w:ascii="Tahoma" w:hAnsi="Tahoma" w:cs="Tahoma"/>
            <w:sz w:val="20"/>
            <w:szCs w:val="22"/>
            <w:lang w:val="pl-PL"/>
          </w:rPr>
          <w:t>media@pkp-cargo.eu</w:t>
        </w:r>
      </w:hyperlink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20"/>
          <w:szCs w:val="22"/>
          <w:lang w:val="pl-PL"/>
        </w:rPr>
      </w:pPr>
    </w:p>
    <w:p w:rsidR="006A1926" w:rsidRDefault="006A1926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Cs/>
          <w:sz w:val="18"/>
          <w:szCs w:val="22"/>
          <w:lang w:val="pl-PL"/>
        </w:rPr>
      </w:pPr>
      <w:r w:rsidRPr="00932927">
        <w:rPr>
          <w:rFonts w:ascii="Tahoma" w:hAnsi="Tahoma" w:cs="Tahoma"/>
          <w:bCs/>
          <w:sz w:val="18"/>
          <w:szCs w:val="22"/>
          <w:lang w:val="pl-PL"/>
        </w:rPr>
        <w:t>***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b/>
          <w:bCs/>
          <w:sz w:val="18"/>
          <w:szCs w:val="22"/>
          <w:lang w:val="pl-PL"/>
        </w:rPr>
        <w:t xml:space="preserve">Grupa PKP CARGO </w:t>
      </w:r>
      <w:r w:rsidRPr="00932927">
        <w:rPr>
          <w:rFonts w:ascii="Tahoma" w:hAnsi="Tahoma" w:cs="Tahoma"/>
          <w:sz w:val="18"/>
          <w:szCs w:val="22"/>
          <w:lang w:val="pl-PL"/>
        </w:rPr>
        <w:t>jest liderem kolejowych przewozów towarowych w Polsce i drugim największym operatorem w Unii Europejskiej. Powstała w 2001 roku. Oferuje klientom zintegrowane usługi logistyczne, łącząc transport kolejowy (największa flota taboru w Polsce), samochodowy oraz morski. Świadczy samodzielne przewozy towarowe dla kilku tysięcy klientów na terenie Polski, Czech, Słowacji, Niemiec, Aust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rii, Belgii, Holandii, Węgier i </w:t>
      </w:r>
      <w:r w:rsidRPr="00932927">
        <w:rPr>
          <w:rFonts w:ascii="Tahoma" w:hAnsi="Tahoma" w:cs="Tahoma"/>
          <w:sz w:val="18"/>
          <w:szCs w:val="22"/>
          <w:lang w:val="pl-PL"/>
        </w:rPr>
        <w:t>Litwy. W marcu 2015 roku spółka podpisała umowę o strategicznej współpracy z HZ Cargo, chorwackim przewoźnikiem kolejowym, a w maju przejęła 80 proc. udziałów w Advanced World Transport, drugim co do wielkości kolejowym przewoźniku towarowym w Czechach.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skład Grupy PKP CARGO wchodzą spółki zależne, odpowiedzialna m.in. za przewozy intermodalne (</w:t>
      </w:r>
      <w:proofErr w:type="spellStart"/>
      <w:r w:rsidRPr="00932927">
        <w:rPr>
          <w:rFonts w:ascii="Tahoma" w:hAnsi="Tahoma" w:cs="Tahoma"/>
          <w:sz w:val="18"/>
          <w:szCs w:val="22"/>
          <w:lang w:val="pl-PL"/>
        </w:rPr>
        <w:t>Cargosped</w:t>
      </w:r>
      <w:proofErr w:type="spellEnd"/>
      <w:r w:rsidRPr="00932927">
        <w:rPr>
          <w:rFonts w:ascii="Tahoma" w:hAnsi="Tahoma" w:cs="Tahoma"/>
          <w:sz w:val="18"/>
          <w:szCs w:val="22"/>
          <w:lang w:val="pl-PL"/>
        </w:rPr>
        <w:t xml:space="preserve">), krajową i międzynarodowa spedycję kolejową (PS Trade Trans) oraz </w:t>
      </w:r>
      <w:r w:rsidR="006451F8" w:rsidRPr="00932927">
        <w:rPr>
          <w:rFonts w:ascii="Tahoma" w:hAnsi="Tahoma" w:cs="Tahoma"/>
          <w:sz w:val="18"/>
          <w:szCs w:val="22"/>
          <w:lang w:val="pl-PL"/>
        </w:rPr>
        <w:t>serwis i utrzymanie taboru (PKP </w:t>
      </w:r>
      <w:r w:rsidRPr="00932927">
        <w:rPr>
          <w:rFonts w:ascii="Tahoma" w:hAnsi="Tahoma" w:cs="Tahoma"/>
          <w:sz w:val="18"/>
          <w:szCs w:val="22"/>
          <w:lang w:val="pl-PL"/>
        </w:rPr>
        <w:t>CARGOTABOR).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F97CA7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W 2014 roku Grupa PKP CARGO osiągnęła 4,3 mld zł przychodów, przewożąc 111 mln ton ładunków.</w:t>
      </w:r>
      <w:r w:rsidR="00F97CA7" w:rsidRPr="00932927">
        <w:rPr>
          <w:rFonts w:ascii="Tahoma" w:hAnsi="Tahoma" w:cs="Tahoma"/>
          <w:sz w:val="18"/>
          <w:szCs w:val="22"/>
          <w:lang w:val="pl-PL"/>
        </w:rPr>
        <w:t xml:space="preserve"> </w:t>
      </w:r>
    </w:p>
    <w:p w:rsidR="00F97CA7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F97CA7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30 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października 2013 roku PKP CARGO zadebiutowało na Giełdzie Papierów Wartościowych w Warszawie, stając się pierwszym kolejowym przewoźnikiem towarowym w UE notowanym na giełdzi</w:t>
      </w:r>
      <w:r w:rsidRPr="00932927">
        <w:rPr>
          <w:rFonts w:ascii="Tahoma" w:hAnsi="Tahoma" w:cs="Tahoma"/>
          <w:sz w:val="18"/>
          <w:szCs w:val="22"/>
          <w:lang w:val="pl-PL"/>
        </w:rPr>
        <w:t>e. Wartość oferty publicznej,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której PKP S.A. sprzedała niemal 50 proc. akcji PKP CARGO, wyniosła 1,42 ml</w:t>
      </w:r>
      <w:r w:rsidRPr="00932927">
        <w:rPr>
          <w:rFonts w:ascii="Tahoma" w:hAnsi="Tahoma" w:cs="Tahoma"/>
          <w:sz w:val="18"/>
          <w:szCs w:val="22"/>
          <w:lang w:val="pl-PL"/>
        </w:rPr>
        <w:t>d zł. Spółka obecnie wchodzi w </w:t>
      </w:r>
      <w:r w:rsidR="00EB5668" w:rsidRPr="00932927">
        <w:rPr>
          <w:rFonts w:ascii="Tahoma" w:hAnsi="Tahoma" w:cs="Tahoma"/>
          <w:sz w:val="18"/>
          <w:szCs w:val="22"/>
          <w:lang w:val="pl-PL"/>
        </w:rPr>
        <w:t>skład indeksu mWIG40. Jej głównym akcjonariuszem pozostaje PKP S.A.</w:t>
      </w:r>
    </w:p>
    <w:p w:rsidR="005C0B92" w:rsidRPr="00932927" w:rsidRDefault="005C0B92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  <w:r w:rsidRPr="00932927">
        <w:rPr>
          <w:rFonts w:ascii="Tahoma" w:hAnsi="Tahoma" w:cs="Tahoma"/>
          <w:sz w:val="18"/>
          <w:szCs w:val="22"/>
          <w:lang w:val="pl-PL"/>
        </w:rPr>
        <w:t>Grupa PKP CARGO prowadzi aktywną działalność z zakresu CSR. Stosuje standardy odpowiedzialnej polityki pracowniczej, realizuje szereg działań na rzecz ochrony środowiska, jest także mecenasem zabytków techniki kolejowej, zgromadzonych m.in. w unikalnej na skalę europejską Parowozowni Wolsztyn.</w:t>
      </w: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sz w:val="18"/>
          <w:szCs w:val="22"/>
          <w:lang w:val="pl-PL"/>
        </w:rPr>
      </w:pPr>
    </w:p>
    <w:p w:rsidR="00EB5668" w:rsidRPr="00932927" w:rsidRDefault="00EB5668" w:rsidP="00EB5668">
      <w:pPr>
        <w:spacing w:line="276" w:lineRule="auto"/>
        <w:jc w:val="both"/>
        <w:rPr>
          <w:rFonts w:ascii="Tahoma" w:hAnsi="Tahoma" w:cs="Tahoma"/>
          <w:b/>
          <w:sz w:val="18"/>
          <w:szCs w:val="22"/>
          <w:lang w:val="pl-PL"/>
        </w:rPr>
      </w:pPr>
    </w:p>
    <w:p w:rsidR="008F097E" w:rsidRPr="00932927" w:rsidRDefault="008F097E" w:rsidP="00523840">
      <w:pPr>
        <w:spacing w:line="276" w:lineRule="auto"/>
        <w:jc w:val="both"/>
        <w:rPr>
          <w:rFonts w:ascii="Tahoma" w:hAnsi="Tahoma" w:cs="Tahoma"/>
          <w:sz w:val="22"/>
          <w:szCs w:val="22"/>
          <w:lang w:val="pl-PL"/>
        </w:rPr>
      </w:pPr>
    </w:p>
    <w:sectPr w:rsidR="008F097E" w:rsidRPr="00932927" w:rsidSect="00AC224A">
      <w:headerReference w:type="default" r:id="rId13"/>
      <w:footerReference w:type="default" r:id="rId14"/>
      <w:pgSz w:w="11900" w:h="16840"/>
      <w:pgMar w:top="913" w:right="1134" w:bottom="1134" w:left="1701" w:header="703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48" w:rsidRDefault="00E83E48" w:rsidP="000650FD">
      <w:r>
        <w:separator/>
      </w:r>
    </w:p>
  </w:endnote>
  <w:endnote w:type="continuationSeparator" w:id="0">
    <w:p w:rsidR="00E83E48" w:rsidRDefault="00E83E48" w:rsidP="0006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C2" w:rsidRPr="000878DB" w:rsidRDefault="00C1566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3E795B">
      <w:rPr>
        <w:rFonts w:ascii="Arial" w:hAnsi="Arial" w:cs="Arial"/>
        <w:noProof/>
        <w:color w:val="EF3124"/>
        <w:sz w:val="16"/>
        <w:szCs w:val="16"/>
        <w:lang w:val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54EFE80" wp14:editId="32863790">
              <wp:simplePos x="0" y="0"/>
              <wp:positionH relativeFrom="column">
                <wp:posOffset>-14605</wp:posOffset>
              </wp:positionH>
              <wp:positionV relativeFrom="paragraph">
                <wp:posOffset>12065</wp:posOffset>
              </wp:positionV>
              <wp:extent cx="0" cy="321869"/>
              <wp:effectExtent l="0" t="0" r="19050" b="215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21869"/>
                      </a:xfrm>
                      <a:prstGeom prst="line">
                        <a:avLst/>
                      </a:prstGeom>
                      <a:ln w="12700" cmpd="sng">
                        <a:solidFill>
                          <a:srgbClr val="E60A0A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6692DA07" id="Łącznik prosty 2" o:spid="_x0000_s1026" style="position:absolute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15pt,.95pt" to="-1.15pt,2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" strokecolor="#e60a0a" strokeweight="1pt"/>
          </w:pict>
        </mc:Fallback>
      </mc:AlternateContent>
    </w:r>
    <w:r w:rsidR="00633635">
      <w:rPr>
        <w:rFonts w:ascii="Arial" w:hAnsi="Arial" w:cs="Arial"/>
        <w:color w:val="EF3124"/>
        <w:sz w:val="16"/>
        <w:szCs w:val="16"/>
        <w:lang w:val="pl-PL"/>
      </w:rPr>
      <w:t xml:space="preserve">  </w:t>
    </w:r>
    <w:r w:rsidR="000878DB">
      <w:rPr>
        <w:rFonts w:ascii="Arial" w:hAnsi="Arial" w:cs="Arial"/>
        <w:b/>
        <w:color w:val="E60A0A"/>
        <w:sz w:val="16"/>
        <w:szCs w:val="16"/>
        <w:lang w:val="pl-PL"/>
      </w:rPr>
      <w:t>PKP CARGO S.A.</w:t>
    </w:r>
    <w:r w:rsidR="000731C2" w:rsidRPr="00523840">
      <w:rPr>
        <w:rFonts w:ascii="Arial" w:hAnsi="Arial" w:cs="Arial"/>
        <w:color w:val="E60A0A"/>
        <w:sz w:val="16"/>
        <w:szCs w:val="16"/>
        <w:lang w:val="pl-PL"/>
      </w:rPr>
      <w:t xml:space="preserve">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ul. Grójecka 17, 02-021 Warszawa, tel. + 48 22 474 27 21, fax +48 22 474 27 57</w:t>
    </w:r>
  </w:p>
  <w:p w:rsidR="000731C2" w:rsidRPr="000878DB" w:rsidRDefault="00633635" w:rsidP="00A01714">
    <w:pPr>
      <w:widowControl w:val="0"/>
      <w:autoSpaceDE w:val="0"/>
      <w:autoSpaceDN w:val="0"/>
      <w:adjustRightInd w:val="0"/>
      <w:jc w:val="both"/>
      <w:rPr>
        <w:rFonts w:ascii="Arial" w:hAnsi="Arial" w:cs="Arial"/>
        <w:color w:val="56565A"/>
        <w:sz w:val="16"/>
        <w:szCs w:val="16"/>
        <w:lang w:val="pl-PL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KRS 0000027702, Sad Rejonowy dla m. st. W-wy w Warszawie, XII Wydział Gospodarczy, REGON 277586360</w:t>
    </w:r>
  </w:p>
  <w:p w:rsidR="000731C2" w:rsidRPr="000878DB" w:rsidRDefault="00633635" w:rsidP="00A01714">
    <w:pPr>
      <w:pStyle w:val="Stopka"/>
      <w:jc w:val="both"/>
      <w:rPr>
        <w:rFonts w:ascii="Arial" w:hAnsi="Arial" w:cs="Arial"/>
        <w:color w:val="56565A"/>
        <w:sz w:val="16"/>
        <w:szCs w:val="16"/>
      </w:rPr>
    </w:pPr>
    <w:r w:rsidRPr="000878DB">
      <w:rPr>
        <w:rFonts w:ascii="Arial" w:hAnsi="Arial" w:cs="Arial"/>
        <w:color w:val="56565A"/>
        <w:sz w:val="16"/>
        <w:szCs w:val="16"/>
        <w:lang w:val="pl-PL"/>
      </w:rPr>
      <w:t xml:space="preserve">  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NIP 954-23-81-960, Kapitał zakładowy Spół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 xml:space="preserve">ki: </w:t>
    </w:r>
    <w:r w:rsidR="00FF2902" w:rsidRPr="00FF2902">
      <w:rPr>
        <w:rFonts w:ascii="Arial" w:hAnsi="Arial" w:cs="Arial"/>
        <w:color w:val="56565A"/>
        <w:sz w:val="16"/>
        <w:szCs w:val="16"/>
        <w:lang w:val="pl-PL"/>
      </w:rPr>
      <w:t>2.239.345.850,00 zł</w:t>
    </w:r>
    <w:r w:rsidR="00E66A36" w:rsidRPr="000878DB">
      <w:rPr>
        <w:rFonts w:ascii="Arial" w:hAnsi="Arial" w:cs="Arial"/>
        <w:color w:val="56565A"/>
        <w:sz w:val="16"/>
        <w:szCs w:val="16"/>
        <w:lang w:val="pl-PL"/>
      </w:rPr>
      <w:t>. w całoś</w:t>
    </w:r>
    <w:r w:rsidR="000731C2" w:rsidRPr="000878DB">
      <w:rPr>
        <w:rFonts w:ascii="Arial" w:hAnsi="Arial" w:cs="Arial"/>
        <w:color w:val="56565A"/>
        <w:sz w:val="16"/>
        <w:szCs w:val="16"/>
        <w:lang w:val="pl-PL"/>
      </w:rPr>
      <w:t>ci wpłacony. www.pkp</w:t>
    </w:r>
    <w:r w:rsidR="0034529D" w:rsidRPr="000878DB">
      <w:rPr>
        <w:rFonts w:ascii="Arial" w:hAnsi="Arial" w:cs="Arial"/>
        <w:color w:val="56565A"/>
        <w:sz w:val="16"/>
        <w:szCs w:val="16"/>
        <w:lang w:val="pl-PL"/>
      </w:rPr>
      <w:t>cargo.com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48" w:rsidRDefault="00E83E48" w:rsidP="000650FD">
      <w:r>
        <w:separator/>
      </w:r>
    </w:p>
  </w:footnote>
  <w:footnote w:type="continuationSeparator" w:id="0">
    <w:p w:rsidR="00E83E48" w:rsidRDefault="00E83E48" w:rsidP="000650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1714" w:rsidRDefault="00A01714" w:rsidP="00960714">
    <w:pPr>
      <w:pStyle w:val="Nagwek"/>
    </w:pPr>
    <w:r>
      <w:rPr>
        <w:noProof/>
        <w:lang w:val="pl-PL"/>
      </w:rPr>
      <w:drawing>
        <wp:anchor distT="0" distB="0" distL="114300" distR="114300" simplePos="0" relativeHeight="251657216" behindDoc="1" locked="0" layoutInCell="1" allowOverlap="1" wp14:anchorId="39EDDECF" wp14:editId="758974B3">
          <wp:simplePos x="0" y="0"/>
          <wp:positionH relativeFrom="column">
            <wp:posOffset>3498850</wp:posOffset>
          </wp:positionH>
          <wp:positionV relativeFrom="paragraph">
            <wp:posOffset>125095</wp:posOffset>
          </wp:positionV>
          <wp:extent cx="2170800" cy="273600"/>
          <wp:effectExtent l="0" t="0" r="1270" b="0"/>
          <wp:wrapNone/>
          <wp:docPr id="1" name="Obraz 1" descr="ADATA 500GB:Dokumenty:PKP Cargo:20150824 listownik:logo 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DATA 500GB:Dokumenty:PKP Cargo:20150824 listownik:logo k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0800" cy="2736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01714" w:rsidRPr="00AD71CD" w:rsidRDefault="00A01714" w:rsidP="00515C0E">
    <w:pPr>
      <w:spacing w:line="300" w:lineRule="auto"/>
      <w:rPr>
        <w:rFonts w:ascii="Arial" w:hAnsi="Arial" w:cs="Arial"/>
        <w:color w:val="56565A"/>
        <w:sz w:val="20"/>
        <w:szCs w:val="20"/>
        <w:lang w:val="pl-PL"/>
      </w:rPr>
    </w:pPr>
  </w:p>
  <w:p w:rsidR="00A01714" w:rsidRPr="00CE489B" w:rsidRDefault="00515C0E" w:rsidP="00515C0E">
    <w:pPr>
      <w:tabs>
        <w:tab w:val="left" w:pos="1215"/>
      </w:tabs>
      <w:spacing w:line="300" w:lineRule="auto"/>
      <w:ind w:left="-567"/>
      <w:rPr>
        <w:rFonts w:ascii="Myriad Pro" w:hAnsi="Myriad Pro"/>
        <w:color w:val="56565A"/>
        <w:lang w:val="pl-PL"/>
      </w:rPr>
    </w:pPr>
    <w:r>
      <w:rPr>
        <w:rFonts w:ascii="Myriad Pro" w:hAnsi="Myriad Pro"/>
        <w:color w:val="56565A"/>
        <w:lang w:val="pl-PL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B07D6"/>
    <w:multiLevelType w:val="hybridMultilevel"/>
    <w:tmpl w:val="371A6DB2"/>
    <w:lvl w:ilvl="0" w:tplc="1A382EC8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4792D"/>
    <w:multiLevelType w:val="hybridMultilevel"/>
    <w:tmpl w:val="317CF254"/>
    <w:lvl w:ilvl="0" w:tplc="77C4FFE2">
      <w:numFmt w:val="bullet"/>
      <w:lvlText w:val="–"/>
      <w:lvlJc w:val="left"/>
      <w:pPr>
        <w:ind w:left="720" w:hanging="360"/>
      </w:pPr>
      <w:rPr>
        <w:rFonts w:ascii="Tahoma" w:eastAsiaTheme="minorEastAsia" w:hAnsi="Tahoma" w:cs="Tahoma" w:hint="default"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cek Neska">
    <w15:presenceInfo w15:providerId="AD" w15:userId="S-1-5-21-522216382-2247439160-3445271121-500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CCE"/>
    <w:rsid w:val="000132B3"/>
    <w:rsid w:val="00014964"/>
    <w:rsid w:val="00032CF5"/>
    <w:rsid w:val="00051740"/>
    <w:rsid w:val="00051B39"/>
    <w:rsid w:val="0006325E"/>
    <w:rsid w:val="00063441"/>
    <w:rsid w:val="000650FD"/>
    <w:rsid w:val="00071C96"/>
    <w:rsid w:val="000731C2"/>
    <w:rsid w:val="000878DB"/>
    <w:rsid w:val="00093074"/>
    <w:rsid w:val="000A06DC"/>
    <w:rsid w:val="000A166E"/>
    <w:rsid w:val="000A59AD"/>
    <w:rsid w:val="000C30C7"/>
    <w:rsid w:val="000D1378"/>
    <w:rsid w:val="000D3654"/>
    <w:rsid w:val="000D536A"/>
    <w:rsid w:val="000F0830"/>
    <w:rsid w:val="000F700D"/>
    <w:rsid w:val="0010630F"/>
    <w:rsid w:val="00113F0B"/>
    <w:rsid w:val="001162EF"/>
    <w:rsid w:val="00122F33"/>
    <w:rsid w:val="0012539D"/>
    <w:rsid w:val="00132632"/>
    <w:rsid w:val="00134659"/>
    <w:rsid w:val="00137322"/>
    <w:rsid w:val="001376DC"/>
    <w:rsid w:val="00144B72"/>
    <w:rsid w:val="001601B9"/>
    <w:rsid w:val="00166EFB"/>
    <w:rsid w:val="001958CB"/>
    <w:rsid w:val="001A559E"/>
    <w:rsid w:val="001A59D9"/>
    <w:rsid w:val="001C7FEF"/>
    <w:rsid w:val="001D18CC"/>
    <w:rsid w:val="001D573F"/>
    <w:rsid w:val="001E24B0"/>
    <w:rsid w:val="001E339E"/>
    <w:rsid w:val="001F1126"/>
    <w:rsid w:val="001F3115"/>
    <w:rsid w:val="002373F8"/>
    <w:rsid w:val="00241F21"/>
    <w:rsid w:val="00242E4E"/>
    <w:rsid w:val="00256C20"/>
    <w:rsid w:val="00262320"/>
    <w:rsid w:val="002801B6"/>
    <w:rsid w:val="00282CCE"/>
    <w:rsid w:val="00291DA6"/>
    <w:rsid w:val="002A21B9"/>
    <w:rsid w:val="002A72CD"/>
    <w:rsid w:val="002A78F7"/>
    <w:rsid w:val="002B6DCD"/>
    <w:rsid w:val="002C635D"/>
    <w:rsid w:val="002D10D6"/>
    <w:rsid w:val="002E57B0"/>
    <w:rsid w:val="002F2713"/>
    <w:rsid w:val="002F3EC0"/>
    <w:rsid w:val="002F5FFA"/>
    <w:rsid w:val="0030636B"/>
    <w:rsid w:val="00315C45"/>
    <w:rsid w:val="00324C9E"/>
    <w:rsid w:val="0034529D"/>
    <w:rsid w:val="00353512"/>
    <w:rsid w:val="00356778"/>
    <w:rsid w:val="003605E7"/>
    <w:rsid w:val="00382A67"/>
    <w:rsid w:val="00394C8F"/>
    <w:rsid w:val="003A1DD3"/>
    <w:rsid w:val="003A2415"/>
    <w:rsid w:val="003A37EC"/>
    <w:rsid w:val="003A47D5"/>
    <w:rsid w:val="003C0DE3"/>
    <w:rsid w:val="003D3A12"/>
    <w:rsid w:val="003E1A1D"/>
    <w:rsid w:val="003E2F48"/>
    <w:rsid w:val="003E6320"/>
    <w:rsid w:val="003E67F0"/>
    <w:rsid w:val="003E795B"/>
    <w:rsid w:val="0040180F"/>
    <w:rsid w:val="00404EBF"/>
    <w:rsid w:val="00422899"/>
    <w:rsid w:val="00425BCF"/>
    <w:rsid w:val="00441AE1"/>
    <w:rsid w:val="004438C1"/>
    <w:rsid w:val="00452928"/>
    <w:rsid w:val="004569BA"/>
    <w:rsid w:val="00457F70"/>
    <w:rsid w:val="004600BF"/>
    <w:rsid w:val="00482E84"/>
    <w:rsid w:val="00494876"/>
    <w:rsid w:val="004A47BD"/>
    <w:rsid w:val="004B1290"/>
    <w:rsid w:val="004B5080"/>
    <w:rsid w:val="004B6C1F"/>
    <w:rsid w:val="004D2C48"/>
    <w:rsid w:val="004E6F93"/>
    <w:rsid w:val="004F2285"/>
    <w:rsid w:val="00503E6D"/>
    <w:rsid w:val="00504BF3"/>
    <w:rsid w:val="00504E85"/>
    <w:rsid w:val="00512E4C"/>
    <w:rsid w:val="00515C0E"/>
    <w:rsid w:val="00523547"/>
    <w:rsid w:val="00523840"/>
    <w:rsid w:val="00534F03"/>
    <w:rsid w:val="005374DD"/>
    <w:rsid w:val="00552A57"/>
    <w:rsid w:val="00552E43"/>
    <w:rsid w:val="00552FBE"/>
    <w:rsid w:val="0056337C"/>
    <w:rsid w:val="005738DE"/>
    <w:rsid w:val="005A1ADE"/>
    <w:rsid w:val="005B415A"/>
    <w:rsid w:val="005B499F"/>
    <w:rsid w:val="005C0B92"/>
    <w:rsid w:val="005D094D"/>
    <w:rsid w:val="005F4566"/>
    <w:rsid w:val="00601731"/>
    <w:rsid w:val="00631191"/>
    <w:rsid w:val="006320F7"/>
    <w:rsid w:val="00633635"/>
    <w:rsid w:val="006451F8"/>
    <w:rsid w:val="006579EF"/>
    <w:rsid w:val="00684C2B"/>
    <w:rsid w:val="00692592"/>
    <w:rsid w:val="00695CE3"/>
    <w:rsid w:val="006A1926"/>
    <w:rsid w:val="006B45FB"/>
    <w:rsid w:val="006B5272"/>
    <w:rsid w:val="006C5414"/>
    <w:rsid w:val="006D53AC"/>
    <w:rsid w:val="006E371D"/>
    <w:rsid w:val="006E79B5"/>
    <w:rsid w:val="006F469A"/>
    <w:rsid w:val="00733EAB"/>
    <w:rsid w:val="0074079F"/>
    <w:rsid w:val="00747B08"/>
    <w:rsid w:val="00763FBB"/>
    <w:rsid w:val="00764653"/>
    <w:rsid w:val="00770F0E"/>
    <w:rsid w:val="00776E04"/>
    <w:rsid w:val="00777F0A"/>
    <w:rsid w:val="007810D2"/>
    <w:rsid w:val="00786651"/>
    <w:rsid w:val="00791D76"/>
    <w:rsid w:val="00796492"/>
    <w:rsid w:val="007B4064"/>
    <w:rsid w:val="007F3EC2"/>
    <w:rsid w:val="00800A5E"/>
    <w:rsid w:val="00801C8C"/>
    <w:rsid w:val="008028AC"/>
    <w:rsid w:val="008127EA"/>
    <w:rsid w:val="00830DE6"/>
    <w:rsid w:val="00830F8F"/>
    <w:rsid w:val="00831E54"/>
    <w:rsid w:val="008453BE"/>
    <w:rsid w:val="00853D50"/>
    <w:rsid w:val="00854684"/>
    <w:rsid w:val="008555CD"/>
    <w:rsid w:val="00856B21"/>
    <w:rsid w:val="0086176A"/>
    <w:rsid w:val="0086345F"/>
    <w:rsid w:val="00864091"/>
    <w:rsid w:val="00871489"/>
    <w:rsid w:val="008746DD"/>
    <w:rsid w:val="008767DF"/>
    <w:rsid w:val="00881A41"/>
    <w:rsid w:val="00885773"/>
    <w:rsid w:val="008A1DFE"/>
    <w:rsid w:val="008A7E95"/>
    <w:rsid w:val="008B0D32"/>
    <w:rsid w:val="008B1D69"/>
    <w:rsid w:val="008B1E73"/>
    <w:rsid w:val="008B4AC0"/>
    <w:rsid w:val="008B6474"/>
    <w:rsid w:val="008C11B2"/>
    <w:rsid w:val="008E56BB"/>
    <w:rsid w:val="008E61D6"/>
    <w:rsid w:val="008F097E"/>
    <w:rsid w:val="008F482C"/>
    <w:rsid w:val="008F5245"/>
    <w:rsid w:val="0091198E"/>
    <w:rsid w:val="009212C8"/>
    <w:rsid w:val="0092492D"/>
    <w:rsid w:val="009253DA"/>
    <w:rsid w:val="009265DD"/>
    <w:rsid w:val="00932927"/>
    <w:rsid w:val="00937350"/>
    <w:rsid w:val="00955EE2"/>
    <w:rsid w:val="00960714"/>
    <w:rsid w:val="00961C0D"/>
    <w:rsid w:val="00962404"/>
    <w:rsid w:val="00980517"/>
    <w:rsid w:val="00982B9C"/>
    <w:rsid w:val="009A715C"/>
    <w:rsid w:val="009B2B61"/>
    <w:rsid w:val="009D08C6"/>
    <w:rsid w:val="009D394C"/>
    <w:rsid w:val="009E0B0E"/>
    <w:rsid w:val="009E145F"/>
    <w:rsid w:val="009E3BF3"/>
    <w:rsid w:val="00A01714"/>
    <w:rsid w:val="00A1085A"/>
    <w:rsid w:val="00A144D3"/>
    <w:rsid w:val="00A15A51"/>
    <w:rsid w:val="00A45B93"/>
    <w:rsid w:val="00A67615"/>
    <w:rsid w:val="00A84610"/>
    <w:rsid w:val="00A87F3F"/>
    <w:rsid w:val="00AA4B41"/>
    <w:rsid w:val="00AB63C7"/>
    <w:rsid w:val="00AB7528"/>
    <w:rsid w:val="00AC224A"/>
    <w:rsid w:val="00AD5B92"/>
    <w:rsid w:val="00AD71CD"/>
    <w:rsid w:val="00AF1776"/>
    <w:rsid w:val="00B07D8B"/>
    <w:rsid w:val="00B32CEB"/>
    <w:rsid w:val="00B342F1"/>
    <w:rsid w:val="00B80C5F"/>
    <w:rsid w:val="00BB7E18"/>
    <w:rsid w:val="00BD0E55"/>
    <w:rsid w:val="00BD3CD4"/>
    <w:rsid w:val="00BF7016"/>
    <w:rsid w:val="00C12285"/>
    <w:rsid w:val="00C15665"/>
    <w:rsid w:val="00C369B6"/>
    <w:rsid w:val="00C42006"/>
    <w:rsid w:val="00C55294"/>
    <w:rsid w:val="00C7668C"/>
    <w:rsid w:val="00C913CD"/>
    <w:rsid w:val="00CA0B8A"/>
    <w:rsid w:val="00CD2CE3"/>
    <w:rsid w:val="00CE489B"/>
    <w:rsid w:val="00D01348"/>
    <w:rsid w:val="00D07CDB"/>
    <w:rsid w:val="00D17520"/>
    <w:rsid w:val="00D20134"/>
    <w:rsid w:val="00D45D2D"/>
    <w:rsid w:val="00D64F04"/>
    <w:rsid w:val="00D91476"/>
    <w:rsid w:val="00DA743D"/>
    <w:rsid w:val="00DB27BC"/>
    <w:rsid w:val="00DC118B"/>
    <w:rsid w:val="00DC1B6C"/>
    <w:rsid w:val="00DE0448"/>
    <w:rsid w:val="00DE246E"/>
    <w:rsid w:val="00DE4461"/>
    <w:rsid w:val="00E011A7"/>
    <w:rsid w:val="00E330C3"/>
    <w:rsid w:val="00E33C7A"/>
    <w:rsid w:val="00E43EDA"/>
    <w:rsid w:val="00E65BC7"/>
    <w:rsid w:val="00E66A36"/>
    <w:rsid w:val="00E72FCE"/>
    <w:rsid w:val="00E737F0"/>
    <w:rsid w:val="00E83E48"/>
    <w:rsid w:val="00EA21D5"/>
    <w:rsid w:val="00EB12FB"/>
    <w:rsid w:val="00EB27BC"/>
    <w:rsid w:val="00EB5668"/>
    <w:rsid w:val="00EC7299"/>
    <w:rsid w:val="00ED1DF7"/>
    <w:rsid w:val="00EE2922"/>
    <w:rsid w:val="00EF0630"/>
    <w:rsid w:val="00EF65C6"/>
    <w:rsid w:val="00F029AE"/>
    <w:rsid w:val="00F1726B"/>
    <w:rsid w:val="00F223EC"/>
    <w:rsid w:val="00F32922"/>
    <w:rsid w:val="00F35E10"/>
    <w:rsid w:val="00F4513A"/>
    <w:rsid w:val="00F705B2"/>
    <w:rsid w:val="00F76F5F"/>
    <w:rsid w:val="00F77720"/>
    <w:rsid w:val="00F8264E"/>
    <w:rsid w:val="00F8401B"/>
    <w:rsid w:val="00F94893"/>
    <w:rsid w:val="00F97CA7"/>
    <w:rsid w:val="00FE783F"/>
    <w:rsid w:val="00FF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53512"/>
    <w:pPr>
      <w:keepNext/>
      <w:outlineLvl w:val="0"/>
    </w:pPr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50FD"/>
  </w:style>
  <w:style w:type="paragraph" w:styleId="Stopka">
    <w:name w:val="footer"/>
    <w:basedOn w:val="Normalny"/>
    <w:link w:val="StopkaZnak"/>
    <w:uiPriority w:val="99"/>
    <w:unhideWhenUsed/>
    <w:rsid w:val="000650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50FD"/>
  </w:style>
  <w:style w:type="paragraph" w:styleId="Tekstdymka">
    <w:name w:val="Balloon Text"/>
    <w:basedOn w:val="Normalny"/>
    <w:link w:val="TekstdymkaZnak"/>
    <w:uiPriority w:val="99"/>
    <w:semiHidden/>
    <w:unhideWhenUsed/>
    <w:rsid w:val="000650FD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0FD"/>
    <w:rPr>
      <w:rFonts w:ascii="Lucida Grande CE" w:hAnsi="Lucida Grande CE"/>
      <w:sz w:val="18"/>
      <w:szCs w:val="18"/>
    </w:rPr>
  </w:style>
  <w:style w:type="table" w:styleId="Tabela-Siatka">
    <w:name w:val="Table Grid"/>
    <w:basedOn w:val="Standardowy"/>
    <w:uiPriority w:val="59"/>
    <w:rsid w:val="001D5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F097E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F097E"/>
    <w:rPr>
      <w:b/>
      <w:bCs/>
      <w:i/>
      <w:iCs/>
      <w:color w:val="4F81BD" w:themeColor="accent1"/>
      <w:sz w:val="22"/>
      <w:szCs w:val="22"/>
      <w:lang w:val="pl-PL"/>
    </w:rPr>
  </w:style>
  <w:style w:type="character" w:customStyle="1" w:styleId="Nagwek1Znak">
    <w:name w:val="Nagłówek 1 Znak"/>
    <w:basedOn w:val="Domylnaczcionkaakapitu"/>
    <w:link w:val="Nagwek1"/>
    <w:rsid w:val="00353512"/>
    <w:rPr>
      <w:rFonts w:ascii="Times New Roman" w:eastAsia="Times New Roman" w:hAnsi="Times New Roman" w:cs="Times New Roman"/>
      <w:b/>
      <w:snapToGrid w:val="0"/>
      <w:sz w:val="22"/>
      <w:lang w:val="pl-PL"/>
    </w:rPr>
  </w:style>
  <w:style w:type="character" w:styleId="Hipercze">
    <w:name w:val="Hyperlink"/>
    <w:rsid w:val="0035351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5351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basedOn w:val="Normalny"/>
    <w:link w:val="TekstprzypisudolnegoZnak"/>
    <w:uiPriority w:val="99"/>
    <w:rsid w:val="00353512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351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Odwoaniedokomentarza">
    <w:name w:val="annotation reference"/>
    <w:rsid w:val="00EB566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rsid w:val="00EB5668"/>
    <w:rPr>
      <w:rFonts w:ascii="Times New Roman" w:eastAsia="Times New Roman" w:hAnsi="Times New Roman" w:cs="Times New Roman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24A"/>
    <w:rPr>
      <w:rFonts w:asciiTheme="minorHAnsi" w:eastAsiaTheme="minorEastAsia" w:hAnsiTheme="minorHAnsi" w:cstheme="minorBidi"/>
      <w:b/>
      <w:bCs/>
      <w:lang w:val="cs-CZ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24A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Akapitzlist">
    <w:name w:val="List Paragraph"/>
    <w:basedOn w:val="Normalny"/>
    <w:uiPriority w:val="34"/>
    <w:qFormat/>
    <w:rsid w:val="008127EA"/>
    <w:pPr>
      <w:ind w:left="720"/>
      <w:contextualSpacing/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2A21B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microsoft.com/office/2007/relationships/stylesWithEffects" Target="stylesWithEffects.xml"/><Relationship Id="rId12" Type="http://schemas.openxmlformats.org/officeDocument/2006/relationships/hyperlink" Target="mailto:media@pkp-cargo.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a.kowalczyk\Documents\Wz&#243;r%20pisma%20firmowego_pismo%20zewn&#281;trzne.dotx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D5B566EC14A44784D338309D1C05B4" ma:contentTypeVersion="0" ma:contentTypeDescription="Utwórz nowy dokument." ma:contentTypeScope="" ma:versionID="7590febb934b0980ac8b41e372956c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046D782-7D97-4F6B-9DF1-4CFC3360006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CDBFA-715F-4C86-BE87-F3027EB211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4A9BB2-B12C-4B89-A41C-CC32E9A916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349B76-408D-4FCC-B3EA-77B2E7AFF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Wzór pisma firmowego_pismo zewnętrzne</Template>
  <TotalTime>24</TotalTime>
  <Pages>1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Kowalczyk Marta</dc:creator>
  <cp:lastModifiedBy>Michał Wyciślik</cp:lastModifiedBy>
  <cp:revision>7</cp:revision>
  <cp:lastPrinted>2015-09-21T08:23:00Z</cp:lastPrinted>
  <dcterms:created xsi:type="dcterms:W3CDTF">2016-02-04T11:25:00Z</dcterms:created>
  <dcterms:modified xsi:type="dcterms:W3CDTF">2016-02-04T12:38:00Z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0x0101007CD5B566EC14A44784D338309D1C05B4</vt:lpwstr>
  </property>
</Properties>
</file>