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DD" w:rsidRPr="00622C89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2C89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D645876" wp14:editId="37C2FC7F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5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Warszawa, </w:t>
      </w:r>
      <w:r w:rsidR="002004AC" w:rsidRPr="00622C89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210BFE"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 listopada</w:t>
      </w:r>
      <w:r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 2016 roku</w:t>
      </w:r>
    </w:p>
    <w:p w:rsidR="00845BDD" w:rsidRPr="00A80C6A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E4B81" w:rsidRPr="00A80C6A" w:rsidRDefault="000E4B81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22C89" w:rsidRPr="00A80C6A" w:rsidRDefault="00622C89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E4B81" w:rsidRPr="00A80C6A" w:rsidRDefault="000E4B81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E4B81" w:rsidRPr="00A80C6A" w:rsidRDefault="000E4B81" w:rsidP="000E4B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0C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 prasowy</w:t>
      </w:r>
    </w:p>
    <w:p w:rsidR="00845BDD" w:rsidRPr="00A80C6A" w:rsidRDefault="00845BDD" w:rsidP="000E4B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04A24" w:rsidRPr="00A80C6A" w:rsidRDefault="00104A24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45BDD" w:rsidRPr="00A80C6A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C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Wyniki przewozowe Grupy PKP CARGO w październiku </w:t>
      </w:r>
      <w:r w:rsidR="00104A24" w:rsidRPr="00A80C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br. </w:t>
      </w:r>
      <w:r w:rsidRPr="00A80C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 dane GUS</w:t>
      </w:r>
    </w:p>
    <w:p w:rsidR="00606C56" w:rsidRPr="00C24DDF" w:rsidRDefault="00845BDD" w:rsidP="00845BD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0C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Grupa PKP CARGO po 10. miesiącach 2016 roku miała 51,54 proc. udziału w rynku pod względem pracy przewozowej i 43,91 proc. pod względem masy – wynika z danych Głównego Urzędu Statystycznego</w:t>
      </w:r>
      <w:r w:rsidR="002004AC" w:rsidRPr="00622C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2004AC" w:rsidRPr="00C24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Udział rynkowy </w:t>
      </w:r>
      <w:r w:rsidR="005309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Grupy </w:t>
      </w:r>
      <w:r w:rsidR="002004AC" w:rsidRPr="00C24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mierzony pracą przewozową rośnie </w:t>
      </w:r>
      <w:r w:rsidR="00622C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nieprzerwanie </w:t>
      </w:r>
      <w:r w:rsidR="002004AC" w:rsidRPr="00C24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szósty miesiąc z rzędu – </w:t>
      </w:r>
      <w:r w:rsidR="005309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</w:t>
      </w:r>
      <w:r w:rsidR="002004AC" w:rsidRPr="00C24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49,1% w kwietniu do 53% w październiku br. </w:t>
      </w:r>
    </w:p>
    <w:p w:rsidR="00606C56" w:rsidRPr="00A80C6A" w:rsidRDefault="00845BDD" w:rsidP="00845BD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W porównaniu do wyników sprzed roku, w październiku br. 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Grupa PKP CARGO zwiększyła przewozy m.in. </w:t>
      </w:r>
      <w:r w:rsidR="00DD3EF3" w:rsidRPr="00A80C6A">
        <w:rPr>
          <w:rFonts w:ascii="Arial" w:eastAsia="Times New Roman" w:hAnsi="Arial" w:cs="Arial"/>
          <w:sz w:val="24"/>
          <w:szCs w:val="24"/>
          <w:lang w:eastAsia="pl-PL"/>
        </w:rPr>
        <w:t>kontenerów</w:t>
      </w:r>
      <w:r w:rsidR="007D6B19" w:rsidRPr="00A80C6A">
        <w:rPr>
          <w:rFonts w:ascii="Arial" w:eastAsia="Times New Roman" w:hAnsi="Arial" w:cs="Arial"/>
          <w:sz w:val="24"/>
          <w:szCs w:val="24"/>
          <w:lang w:eastAsia="pl-PL"/>
        </w:rPr>
        <w:t>, koksu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, nawozów oraz </w:t>
      </w:r>
      <w:r w:rsidR="007D6B19" w:rsidRPr="00A80C6A">
        <w:rPr>
          <w:rFonts w:ascii="Arial" w:eastAsia="Times New Roman" w:hAnsi="Arial" w:cs="Arial"/>
          <w:sz w:val="24"/>
          <w:szCs w:val="24"/>
          <w:lang w:eastAsia="pl-PL"/>
        </w:rPr>
        <w:t>innych płodów rolnych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>. Za wzrost w segmencie intermodalnym odpowiadają większe przewozy do portów morskich</w:t>
      </w:r>
      <w:r w:rsidR="00622C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2C89">
        <w:rPr>
          <w:rFonts w:ascii="Arial" w:eastAsia="Times New Roman" w:hAnsi="Arial" w:cs="Arial"/>
          <w:sz w:val="24"/>
          <w:szCs w:val="24"/>
          <w:lang w:eastAsia="pl-PL"/>
        </w:rPr>
        <w:t>i w odwrotnym kierunku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B19" w:rsidRPr="00A80C6A">
        <w:rPr>
          <w:rFonts w:ascii="Arial" w:eastAsia="Times New Roman" w:hAnsi="Arial" w:cs="Arial"/>
          <w:sz w:val="24"/>
          <w:szCs w:val="24"/>
          <w:lang w:eastAsia="pl-PL"/>
        </w:rPr>
        <w:t>oraz w tranzycie w kierunku wschód</w:t>
      </w:r>
      <w:r w:rsidR="00622C89">
        <w:rPr>
          <w:rFonts w:ascii="Arial" w:eastAsia="Times New Roman" w:hAnsi="Arial" w:cs="Arial"/>
          <w:sz w:val="24"/>
          <w:szCs w:val="24"/>
          <w:lang w:eastAsia="pl-PL"/>
        </w:rPr>
        <w:t>-z</w:t>
      </w:r>
      <w:r w:rsidR="007D6B19" w:rsidRPr="00622C89">
        <w:rPr>
          <w:rFonts w:ascii="Arial" w:eastAsia="Times New Roman" w:hAnsi="Arial" w:cs="Arial"/>
          <w:sz w:val="24"/>
          <w:szCs w:val="24"/>
          <w:lang w:eastAsia="pl-PL"/>
        </w:rPr>
        <w:t>achód (rozwój przewozów z/do Chin)</w:t>
      </w:r>
      <w:r w:rsidR="00463BBE"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22C89">
        <w:rPr>
          <w:rFonts w:ascii="Arial" w:eastAsia="Times New Roman" w:hAnsi="Arial" w:cs="Arial"/>
          <w:sz w:val="24"/>
          <w:szCs w:val="24"/>
          <w:lang w:eastAsia="pl-PL"/>
        </w:rPr>
        <w:t xml:space="preserve">a także </w:t>
      </w:r>
      <w:r w:rsidRPr="00622C89">
        <w:rPr>
          <w:rFonts w:ascii="Arial" w:eastAsia="Times New Roman" w:hAnsi="Arial" w:cs="Arial"/>
          <w:sz w:val="24"/>
          <w:szCs w:val="24"/>
          <w:lang w:eastAsia="pl-PL"/>
        </w:rPr>
        <w:t>rosnące transporty koksu</w:t>
      </w:r>
      <w:r w:rsidR="00606C56"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7D6B19" w:rsidRPr="00622C89">
        <w:rPr>
          <w:rFonts w:ascii="Arial" w:eastAsia="Times New Roman" w:hAnsi="Arial" w:cs="Arial"/>
          <w:sz w:val="24"/>
          <w:szCs w:val="24"/>
          <w:lang w:eastAsia="pl-PL"/>
        </w:rPr>
        <w:t>zbóż</w:t>
      </w:r>
      <w:r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3BBE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w kontenerach </w:t>
      </w:r>
      <w:r w:rsidR="00622C89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463BBE" w:rsidRPr="00622C89">
        <w:rPr>
          <w:rFonts w:ascii="Arial" w:eastAsia="Times New Roman" w:hAnsi="Arial" w:cs="Arial"/>
          <w:sz w:val="24"/>
          <w:szCs w:val="24"/>
          <w:lang w:eastAsia="pl-PL"/>
        </w:rPr>
        <w:t>części samochodowych w tranzycie</w:t>
      </w:r>
      <w:r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. Zwiększone przewozy 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koksu to efekt wzrostu przewozów przez porty morskie oraz do odbiorców w Europie Południowej i Zachodniej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. Za większe przewozy 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nawozów odpowiada wzrost eksportu tych artykułów 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>przez por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ty</w:t>
      </w:r>
      <w:r w:rsidR="002004AC" w:rsidRPr="00622C89">
        <w:rPr>
          <w:rFonts w:ascii="Arial" w:eastAsia="Times New Roman" w:hAnsi="Arial" w:cs="Arial"/>
          <w:sz w:val="24"/>
          <w:szCs w:val="24"/>
          <w:lang w:eastAsia="pl-PL"/>
        </w:rPr>
        <w:t>, po odzyskaniu przewozów od konkurencyjnego przewoźnika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. Do wzrostu w kategorii inne płody rolne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przyczyni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ły się większe przewozy melasy buraczanej w eksporcie przez porty i rzepaku w imporcie z Ukrainy.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45BDD" w:rsidRPr="00A80C6A" w:rsidRDefault="00845BDD" w:rsidP="00845BD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C6A">
        <w:rPr>
          <w:rFonts w:ascii="Arial" w:eastAsia="Times New Roman" w:hAnsi="Arial" w:cs="Arial"/>
          <w:sz w:val="24"/>
          <w:szCs w:val="24"/>
          <w:lang w:eastAsia="pl-PL"/>
        </w:rPr>
        <w:t>Przyczyną mniejszyc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h przewozów krajowych w październiku br.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w porównaniu do 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analogicznego okresu 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ubiegłego roku była słabsza dynamika m.in. na rynkach węgla kamiennego, 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rud i pirytów, kamienia i metali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>. Mniejsze przewozy węgla były spowodowane utratą w ubiegłym roku części zleceń dla największych grup energet</w:t>
      </w:r>
      <w:r w:rsidR="00ED0D7F" w:rsidRPr="00A80C6A">
        <w:rPr>
          <w:rFonts w:ascii="Arial" w:eastAsia="Times New Roman" w:hAnsi="Arial" w:cs="Arial"/>
          <w:sz w:val="24"/>
          <w:szCs w:val="24"/>
          <w:lang w:eastAsia="pl-PL"/>
        </w:rPr>
        <w:t>ycznych w Polsce, a także zmniejszone przewozy w imporcie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ze Wschodu</w:t>
      </w:r>
      <w:r w:rsidR="00ED0D7F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i w eksporcie przez porty morskie (restrukturyzacja branży, zmniejszenie produkcji poszczególnych kopalń)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D11F4" w:rsidRPr="00A80C6A">
        <w:rPr>
          <w:rFonts w:ascii="Arial" w:eastAsia="Times New Roman" w:hAnsi="Arial" w:cs="Arial"/>
          <w:sz w:val="24"/>
          <w:szCs w:val="24"/>
          <w:lang w:eastAsia="pl-PL"/>
        </w:rPr>
        <w:t>Zmniejszone przewozy rud i pirytów były efektem mniejszego importu przez porty morskie do hut na południu kr</w:t>
      </w:r>
      <w:r w:rsidR="00ED0D7F" w:rsidRPr="00A80C6A">
        <w:rPr>
          <w:rFonts w:ascii="Arial" w:eastAsia="Times New Roman" w:hAnsi="Arial" w:cs="Arial"/>
          <w:sz w:val="24"/>
          <w:szCs w:val="24"/>
          <w:lang w:eastAsia="pl-PL"/>
        </w:rPr>
        <w:t>aju w związku z mniejszą</w:t>
      </w:r>
      <w:r w:rsidR="00AD11F4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produkcją stali. 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>Niższy wolumen przewozów kamienia wynikał z niskiego stopnia realizacji inwestycji drogowych oraz kolejowych. Zmniejszone przewozy</w:t>
      </w:r>
      <w:r w:rsidR="00F044E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44E6" w:rsidRPr="00A80C6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metali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to rezultat spadku zapotrzebowania </w:t>
      </w:r>
      <w:r w:rsidR="00F044E6" w:rsidRPr="00A80C6A">
        <w:rPr>
          <w:rFonts w:ascii="Arial" w:eastAsia="Times New Roman" w:hAnsi="Arial" w:cs="Arial"/>
          <w:sz w:val="24"/>
          <w:szCs w:val="24"/>
          <w:lang w:eastAsia="pl-PL"/>
        </w:rPr>
        <w:t>na te artykuły dotychczas transportowane przez porty morskie oraz do krajów Europy Zachodniej.</w:t>
      </w:r>
    </w:p>
    <w:p w:rsidR="00606C56" w:rsidRPr="00A80C6A" w:rsidRDefault="00845BDD" w:rsidP="00845BD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C6A">
        <w:rPr>
          <w:rFonts w:ascii="Arial" w:eastAsia="Times New Roman" w:hAnsi="Arial" w:cs="Arial"/>
          <w:sz w:val="24"/>
          <w:szCs w:val="24"/>
          <w:lang w:eastAsia="pl-PL"/>
        </w:rPr>
        <w:t>W porównaniu do p</w:t>
      </w:r>
      <w:r w:rsidR="000964FB" w:rsidRPr="00A80C6A">
        <w:rPr>
          <w:rFonts w:ascii="Arial" w:eastAsia="Times New Roman" w:hAnsi="Arial" w:cs="Arial"/>
          <w:sz w:val="24"/>
          <w:szCs w:val="24"/>
          <w:lang w:eastAsia="pl-PL"/>
        </w:rPr>
        <w:t>oprzedniego miesiąca, w październiku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0D7F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br. 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wzrosły przewozy w kilku grupach towarowych, m.in. 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węgla kamiennego</w:t>
      </w:r>
      <w:r w:rsidR="00F044E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(m.in. wzrost zapotrzebowania elektrowni przed sezonem grzewczym)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, kontenerów</w:t>
      </w:r>
      <w:r w:rsidR="00F044E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(m.in. wzrost przewozów z/do portów morskich ze sprzętem AGD oraz w tranzycie w kierunku wschód-zachód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044E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w tym rozwój przewozów z/do Chin),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metali i wyrobów</w:t>
      </w:r>
      <w:r w:rsidR="00F044E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(wzrost przewozów w eksporcie)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, ropy i przetworów</w:t>
      </w:r>
      <w:r w:rsidR="00F044E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(m.in. wzrost zapotrzebowania na rynku krajowym)</w:t>
      </w:r>
      <w:r w:rsidR="00AD11F4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06C56" w:rsidRPr="00A80C6A">
        <w:rPr>
          <w:rFonts w:ascii="Arial" w:eastAsia="Times New Roman" w:hAnsi="Arial" w:cs="Arial"/>
          <w:sz w:val="24"/>
          <w:szCs w:val="24"/>
          <w:lang w:eastAsia="pl-PL"/>
        </w:rPr>
        <w:t>innych artykułów chemicznych</w:t>
      </w:r>
      <w:r w:rsidR="00AD11F4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(wzrost przewozów gazów w imporcie ze </w:t>
      </w:r>
      <w:r w:rsidR="000B0B74" w:rsidRPr="00A80C6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D11F4" w:rsidRPr="00A80C6A">
        <w:rPr>
          <w:rFonts w:ascii="Arial" w:eastAsia="Times New Roman" w:hAnsi="Arial" w:cs="Arial"/>
          <w:sz w:val="24"/>
          <w:szCs w:val="24"/>
          <w:lang w:eastAsia="pl-PL"/>
        </w:rPr>
        <w:t>schodu), nawozów (wzrost pr</w:t>
      </w:r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>zewozów w eksporcie przez porty) oraz drewna (m.in. wzrost importu drewna i zrębki drzewnej</w:t>
      </w:r>
      <w:r w:rsidR="009828E6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z Biał</w:t>
      </w:r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orusi). </w:t>
      </w:r>
    </w:p>
    <w:p w:rsidR="00845BDD" w:rsidRPr="00C24DDF" w:rsidRDefault="00752B62" w:rsidP="00845BD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0C6A">
        <w:rPr>
          <w:rFonts w:ascii="Arial" w:eastAsia="Times New Roman" w:hAnsi="Arial" w:cs="Arial"/>
          <w:sz w:val="24"/>
          <w:szCs w:val="24"/>
          <w:lang w:eastAsia="pl-PL"/>
        </w:rPr>
        <w:t>Październik br.</w:t>
      </w:r>
      <w:r w:rsidR="00A80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3EF3" w:rsidRPr="00622C89">
        <w:rPr>
          <w:rFonts w:ascii="Arial" w:eastAsia="Times New Roman" w:hAnsi="Arial" w:cs="Arial"/>
          <w:sz w:val="24"/>
          <w:szCs w:val="24"/>
          <w:lang w:eastAsia="pl-PL"/>
        </w:rPr>
        <w:t>był szóstym</w:t>
      </w:r>
      <w:r w:rsidR="00845BDD"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 z rzędu miesiącem, w którym udział rynkowy Grupy PKP CARGO wzrastał w porównaniu do poprzedniego</w:t>
      </w:r>
      <w:r w:rsidR="00A80C6A">
        <w:rPr>
          <w:rFonts w:ascii="Arial" w:eastAsia="Times New Roman" w:hAnsi="Arial" w:cs="Arial"/>
          <w:sz w:val="24"/>
          <w:szCs w:val="24"/>
          <w:lang w:eastAsia="pl-PL"/>
        </w:rPr>
        <w:t xml:space="preserve"> miesiąca (w ujęciu pracy przewozowej </w:t>
      </w:r>
      <w:r w:rsidR="002004AC" w:rsidRPr="00C24DDF">
        <w:rPr>
          <w:rFonts w:ascii="Arial" w:eastAsia="Times New Roman" w:hAnsi="Arial" w:cs="Arial"/>
          <w:bCs/>
          <w:sz w:val="24"/>
          <w:szCs w:val="24"/>
          <w:lang w:eastAsia="pl-PL"/>
        </w:rPr>
        <w:t>z 49,1% w kw</w:t>
      </w:r>
      <w:r w:rsidR="00A80C6A" w:rsidRPr="00A80C6A">
        <w:rPr>
          <w:rFonts w:ascii="Arial" w:eastAsia="Times New Roman" w:hAnsi="Arial" w:cs="Arial"/>
          <w:bCs/>
          <w:sz w:val="24"/>
          <w:szCs w:val="24"/>
          <w:lang w:eastAsia="pl-PL"/>
        </w:rPr>
        <w:t>ietniu do 53% w październiku</w:t>
      </w:r>
      <w:r w:rsidR="00A80C6A" w:rsidRPr="00C24DDF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A80C6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2004AC" w:rsidRPr="00C24D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D11F4"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 Narastająco po 10. </w:t>
      </w:r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>miesiącach udział rynkowy Grupy P</w:t>
      </w:r>
      <w:r w:rsidR="00AD11F4" w:rsidRPr="00A80C6A">
        <w:rPr>
          <w:rFonts w:ascii="Arial" w:eastAsia="Times New Roman" w:hAnsi="Arial" w:cs="Arial"/>
          <w:sz w:val="24"/>
          <w:szCs w:val="24"/>
          <w:lang w:eastAsia="pl-PL"/>
        </w:rPr>
        <w:t>KP CARGO w ujęciu masy był o 4,1</w:t>
      </w:r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pkt. proc. niższy niż przed rokiem, a pod względem pracy </w:t>
      </w:r>
      <w:r w:rsidRPr="00A80C6A">
        <w:rPr>
          <w:rFonts w:ascii="Arial" w:eastAsia="Times New Roman" w:hAnsi="Arial" w:cs="Arial"/>
          <w:sz w:val="24"/>
          <w:szCs w:val="24"/>
          <w:lang w:eastAsia="pl-PL"/>
        </w:rPr>
        <w:t>przewozowej niższy</w:t>
      </w:r>
      <w:r w:rsidR="00AD11F4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o 4,4</w:t>
      </w:r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pkt. proc.</w:t>
      </w:r>
    </w:p>
    <w:p w:rsidR="000E4B81" w:rsidRPr="00A80C6A" w:rsidRDefault="00DD3EF3" w:rsidP="000E4B81">
      <w:pPr>
        <w:jc w:val="both"/>
        <w:rPr>
          <w:rFonts w:ascii="Arial" w:hAnsi="Arial" w:cs="Arial"/>
          <w:sz w:val="20"/>
        </w:rPr>
      </w:pPr>
      <w:r w:rsidRPr="00622C89">
        <w:rPr>
          <w:rFonts w:ascii="Arial" w:eastAsia="Times New Roman" w:hAnsi="Arial" w:cs="Arial"/>
          <w:sz w:val="24"/>
          <w:szCs w:val="24"/>
          <w:lang w:eastAsia="pl-PL"/>
        </w:rPr>
        <w:t>W październiku br.</w:t>
      </w:r>
      <w:r w:rsidR="00845BDD" w:rsidRPr="00622C89">
        <w:rPr>
          <w:rFonts w:ascii="Arial" w:eastAsia="Times New Roman" w:hAnsi="Arial" w:cs="Arial"/>
          <w:sz w:val="24"/>
          <w:szCs w:val="24"/>
          <w:lang w:eastAsia="pl-PL"/>
        </w:rPr>
        <w:t xml:space="preserve"> Grup</w:t>
      </w:r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>a PKP CARGO przewiozła 9,3 mln ton towarów, o 10,6</w:t>
      </w:r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 proc. mniej niż </w:t>
      </w:r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>w październiku 2015 roku. Narastająco po 10.</w:t>
      </w:r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miesi</w:t>
      </w:r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ącach Grupa przetransportowała 80,3 mln ton (-10,0 proc. </w:t>
      </w:r>
      <w:proofErr w:type="spellStart"/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>rdr</w:t>
      </w:r>
      <w:proofErr w:type="spellEnd"/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>). Wyko</w:t>
      </w:r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nana praca przewozowa w październiku br. wyniosła 2,5 mld </w:t>
      </w:r>
      <w:proofErr w:type="spellStart"/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>tkm</w:t>
      </w:r>
      <w:proofErr w:type="spellEnd"/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, o 9,3 proc. mniej niż w październiku ub. roku, a narastająco po 10. miesiącach </w:t>
      </w:r>
      <w:r w:rsidR="000B0B74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była równa </w:t>
      </w:r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21,5 mld </w:t>
      </w:r>
      <w:proofErr w:type="spellStart"/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>tkm</w:t>
      </w:r>
      <w:proofErr w:type="spellEnd"/>
      <w:r w:rsidR="00752B62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(-8,4</w:t>
      </w:r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 xml:space="preserve"> proc. </w:t>
      </w:r>
      <w:proofErr w:type="spellStart"/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>rdr</w:t>
      </w:r>
      <w:proofErr w:type="spellEnd"/>
      <w:r w:rsidR="00845BDD" w:rsidRPr="00A80C6A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622C89" w:rsidRDefault="00622C89" w:rsidP="000E4B81">
      <w:pPr>
        <w:jc w:val="both"/>
        <w:rPr>
          <w:rFonts w:ascii="Arial" w:hAnsi="Arial" w:cs="Arial"/>
        </w:rPr>
      </w:pPr>
    </w:p>
    <w:p w:rsidR="00622C89" w:rsidRDefault="00622C89" w:rsidP="000E4B81">
      <w:pPr>
        <w:jc w:val="both"/>
        <w:rPr>
          <w:rFonts w:ascii="Arial" w:hAnsi="Arial" w:cs="Arial"/>
        </w:rPr>
      </w:pPr>
    </w:p>
    <w:p w:rsidR="000E4B81" w:rsidRPr="00A80C6A" w:rsidRDefault="000E4B81" w:rsidP="000E4B81">
      <w:pPr>
        <w:jc w:val="both"/>
        <w:rPr>
          <w:rFonts w:ascii="Arial" w:hAnsi="Arial" w:cs="Arial"/>
        </w:rPr>
      </w:pPr>
      <w:r w:rsidRPr="00622C89">
        <w:rPr>
          <w:rFonts w:ascii="Arial" w:hAnsi="Arial" w:cs="Arial"/>
        </w:rPr>
        <w:t>Kontakt</w:t>
      </w:r>
      <w:r w:rsidR="0059207F">
        <w:rPr>
          <w:rFonts w:ascii="Arial" w:hAnsi="Arial" w:cs="Arial"/>
        </w:rPr>
        <w:t>:</w:t>
      </w:r>
      <w:bookmarkStart w:id="0" w:name="_GoBack"/>
      <w:bookmarkEnd w:id="0"/>
    </w:p>
    <w:p w:rsidR="000E4B81" w:rsidRPr="00A80C6A" w:rsidRDefault="000E4B81" w:rsidP="000E4B81">
      <w:pPr>
        <w:jc w:val="both"/>
        <w:rPr>
          <w:rFonts w:ascii="Arial" w:hAnsi="Arial" w:cs="Arial"/>
        </w:rPr>
      </w:pPr>
      <w:r w:rsidRPr="00A80C6A">
        <w:rPr>
          <w:rFonts w:ascii="Arial" w:hAnsi="Arial" w:cs="Arial"/>
        </w:rPr>
        <w:t>Ryszard Jacek Wnukowski</w:t>
      </w:r>
    </w:p>
    <w:p w:rsidR="000E4B81" w:rsidRPr="00A80C6A" w:rsidRDefault="000E4B81" w:rsidP="000E4B81">
      <w:pPr>
        <w:jc w:val="both"/>
        <w:rPr>
          <w:rFonts w:ascii="Arial" w:hAnsi="Arial" w:cs="Arial"/>
          <w:b/>
          <w:u w:val="single"/>
        </w:rPr>
      </w:pPr>
      <w:r w:rsidRPr="00A80C6A">
        <w:rPr>
          <w:rFonts w:ascii="Arial" w:hAnsi="Arial" w:cs="Arial"/>
        </w:rPr>
        <w:t>Biuro Prasowe PKP CARGO</w:t>
      </w:r>
      <w:r w:rsidR="003112D7">
        <w:rPr>
          <w:rFonts w:ascii="Arial" w:hAnsi="Arial" w:cs="Arial"/>
        </w:rPr>
        <w:t xml:space="preserve"> S.A.</w:t>
      </w:r>
    </w:p>
    <w:p w:rsidR="000E4B81" w:rsidRPr="00A80C6A" w:rsidRDefault="000E4B81" w:rsidP="000E4B81">
      <w:pPr>
        <w:jc w:val="both"/>
        <w:rPr>
          <w:rFonts w:ascii="Arial" w:hAnsi="Arial" w:cs="Arial"/>
          <w:u w:val="single"/>
        </w:rPr>
      </w:pPr>
      <w:r w:rsidRPr="00A80C6A">
        <w:rPr>
          <w:rFonts w:ascii="Arial" w:hAnsi="Arial" w:cs="Arial"/>
        </w:rPr>
        <w:t>(+ 48) 663 290 110</w:t>
      </w:r>
    </w:p>
    <w:p w:rsidR="000E4B81" w:rsidRPr="00A80C6A" w:rsidRDefault="0059207F" w:rsidP="000E4B81">
      <w:pPr>
        <w:jc w:val="both"/>
        <w:rPr>
          <w:rFonts w:ascii="Arial" w:hAnsi="Arial" w:cs="Arial"/>
        </w:rPr>
      </w:pPr>
      <w:hyperlink r:id="rId6" w:history="1">
        <w:r w:rsidR="000E4B81" w:rsidRPr="00A80C6A">
          <w:rPr>
            <w:rStyle w:val="Hipercze"/>
            <w:rFonts w:ascii="Arial" w:hAnsi="Arial" w:cs="Arial"/>
            <w:color w:val="auto"/>
            <w:u w:val="none"/>
          </w:rPr>
          <w:t>media@pkp-cargo.eu</w:t>
        </w:r>
      </w:hyperlink>
    </w:p>
    <w:p w:rsidR="000E4B81" w:rsidRPr="00A80C6A" w:rsidRDefault="000E4B81" w:rsidP="000E4B81">
      <w:pPr>
        <w:jc w:val="both"/>
        <w:rPr>
          <w:rFonts w:ascii="Arial" w:hAnsi="Arial" w:cs="Arial"/>
          <w:sz w:val="20"/>
          <w:u w:val="single"/>
        </w:rPr>
      </w:pPr>
    </w:p>
    <w:p w:rsidR="000E4B81" w:rsidRPr="00A80C6A" w:rsidRDefault="000E4B81" w:rsidP="000E4B81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80C6A">
        <w:rPr>
          <w:rFonts w:ascii="Arial" w:hAnsi="Arial" w:cs="Arial"/>
          <w:b/>
          <w:bCs/>
          <w:sz w:val="16"/>
          <w:szCs w:val="16"/>
        </w:rPr>
        <w:lastRenderedPageBreak/>
        <w:t xml:space="preserve">PKP CARGO </w:t>
      </w:r>
      <w:r w:rsidRPr="00A80C6A">
        <w:rPr>
          <w:rFonts w:ascii="Arial" w:hAnsi="Arial" w:cs="Arial"/>
          <w:sz w:val="16"/>
          <w:szCs w:val="16"/>
        </w:rPr>
        <w:t xml:space="preserve">jest największym kolejowym przewoźnikiem towarowym w Polsce i drugim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</w:t>
      </w:r>
      <w:r w:rsidRPr="00933AC1">
        <w:rPr>
          <w:rFonts w:ascii="Arial" w:hAnsi="Arial" w:cs="Arial"/>
          <w:sz w:val="16"/>
          <w:szCs w:val="16"/>
        </w:rPr>
        <w:t>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0E4B81" w:rsidRPr="00933AC1" w:rsidRDefault="000E4B81" w:rsidP="000E4B81">
      <w:pPr>
        <w:jc w:val="both"/>
        <w:rPr>
          <w:rFonts w:ascii="Arial" w:hAnsi="Arial" w:cs="Arial"/>
        </w:rPr>
      </w:pPr>
    </w:p>
    <w:p w:rsidR="000E4B81" w:rsidRDefault="000E4B81" w:rsidP="000E4B81">
      <w:pPr>
        <w:jc w:val="both"/>
        <w:rPr>
          <w:rFonts w:ascii="Arial" w:hAnsi="Arial" w:cs="Arial"/>
          <w:bCs/>
        </w:rPr>
      </w:pPr>
    </w:p>
    <w:p w:rsidR="00485104" w:rsidRPr="00845BDD" w:rsidRDefault="0059207F" w:rsidP="00845BDD">
      <w:pPr>
        <w:jc w:val="both"/>
        <w:rPr>
          <w:rFonts w:ascii="Arial" w:hAnsi="Arial" w:cs="Arial"/>
          <w:sz w:val="24"/>
          <w:szCs w:val="24"/>
        </w:rPr>
      </w:pPr>
    </w:p>
    <w:sectPr w:rsidR="00485104" w:rsidRPr="00845BDD" w:rsidSect="00845BDD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DE7BF3" w15:done="0"/>
  <w15:commentEx w15:paraId="1045D899" w15:done="0"/>
  <w15:commentEx w15:paraId="629312FD" w15:done="0"/>
  <w15:commentEx w15:paraId="3F4C5099" w15:done="0"/>
  <w15:commentEx w15:paraId="6DBCCB81" w15:done="0"/>
  <w15:commentEx w15:paraId="7ED81077" w15:done="0"/>
  <w15:commentEx w15:paraId="41FCA821" w15:done="0"/>
  <w15:commentEx w15:paraId="14CAE0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INPro-bold">
    <w:altName w:val="Times New Roman"/>
    <w:charset w:val="00"/>
    <w:family w:val="auto"/>
    <w:pitch w:val="default"/>
  </w:font>
  <w:font w:name="DINPro-medium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lnicki Paweł">
    <w15:presenceInfo w15:providerId="AD" w15:userId="S-1-5-21-522216382-2247439160-3445271121-28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DD"/>
    <w:rsid w:val="00034194"/>
    <w:rsid w:val="000964FB"/>
    <w:rsid w:val="000B0B74"/>
    <w:rsid w:val="000E4B81"/>
    <w:rsid w:val="00104A24"/>
    <w:rsid w:val="001A475F"/>
    <w:rsid w:val="002004AC"/>
    <w:rsid w:val="00210BFE"/>
    <w:rsid w:val="002A1BA3"/>
    <w:rsid w:val="002D1465"/>
    <w:rsid w:val="002F5A23"/>
    <w:rsid w:val="003112D7"/>
    <w:rsid w:val="00463BBE"/>
    <w:rsid w:val="00530972"/>
    <w:rsid w:val="0059207F"/>
    <w:rsid w:val="00606C56"/>
    <w:rsid w:val="00622C89"/>
    <w:rsid w:val="00752B62"/>
    <w:rsid w:val="007D6B19"/>
    <w:rsid w:val="00845BDD"/>
    <w:rsid w:val="0093105C"/>
    <w:rsid w:val="009828E6"/>
    <w:rsid w:val="00A22A4C"/>
    <w:rsid w:val="00A80C6A"/>
    <w:rsid w:val="00AD11F4"/>
    <w:rsid w:val="00AE6143"/>
    <w:rsid w:val="00B2413A"/>
    <w:rsid w:val="00C24DDF"/>
    <w:rsid w:val="00DA69A3"/>
    <w:rsid w:val="00DD3EF3"/>
    <w:rsid w:val="00ED0D7F"/>
    <w:rsid w:val="00F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semiHidden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9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9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0C6A"/>
    <w:pPr>
      <w:spacing w:after="0" w:line="240" w:lineRule="auto"/>
    </w:pPr>
  </w:style>
  <w:style w:type="paragraph" w:styleId="Bezodstpw">
    <w:name w:val="No Spacing"/>
    <w:uiPriority w:val="1"/>
    <w:qFormat/>
    <w:rsid w:val="00931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semiHidden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9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9A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0C6A"/>
    <w:pPr>
      <w:spacing w:after="0" w:line="240" w:lineRule="auto"/>
    </w:pPr>
  </w:style>
  <w:style w:type="paragraph" w:styleId="Bezodstpw">
    <w:name w:val="No Spacing"/>
    <w:uiPriority w:val="1"/>
    <w:qFormat/>
    <w:rsid w:val="00931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ia@pkp-cargo.eu" TargetMode="External"/><Relationship Id="rId11" Type="http://schemas.microsoft.com/office/2011/relationships/people" Target="people.xml"/><Relationship Id="rId5" Type="http://schemas.openxmlformats.org/officeDocument/2006/relationships/image" Target="media/image1.jpg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Wnukowski Ryszard</cp:lastModifiedBy>
  <cp:revision>4</cp:revision>
  <cp:lastPrinted>2016-11-30T09:52:00Z</cp:lastPrinted>
  <dcterms:created xsi:type="dcterms:W3CDTF">2016-11-30T10:54:00Z</dcterms:created>
  <dcterms:modified xsi:type="dcterms:W3CDTF">2016-11-30T11:11:00Z</dcterms:modified>
</cp:coreProperties>
</file>