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9964C9" wp14:editId="47BC7279">
            <wp:simplePos x="0" y="0"/>
            <wp:positionH relativeFrom="column">
              <wp:posOffset>3208020</wp:posOffset>
            </wp:positionH>
            <wp:positionV relativeFrom="paragraph">
              <wp:posOffset>-607060</wp:posOffset>
            </wp:positionV>
            <wp:extent cx="2490470" cy="285750"/>
            <wp:effectExtent l="0" t="0" r="508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DD" w:rsidRPr="00E262EE" w:rsidRDefault="0029060F" w:rsidP="00845BD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Warszawa, 6 kwietnia</w:t>
      </w:r>
      <w:r w:rsidR="00E262EE" w:rsidRPr="00E262EE">
        <w:rPr>
          <w:rFonts w:ascii="Arial" w:eastAsia="Times New Roman" w:hAnsi="Arial" w:cs="Arial"/>
          <w:lang w:eastAsia="pl-PL"/>
        </w:rPr>
        <w:t xml:space="preserve"> 2017</w:t>
      </w:r>
      <w:r w:rsidR="00845BDD" w:rsidRPr="00E262EE">
        <w:rPr>
          <w:rFonts w:ascii="Arial" w:eastAsia="Times New Roman" w:hAnsi="Arial" w:cs="Arial"/>
          <w:lang w:eastAsia="pl-PL"/>
        </w:rPr>
        <w:t xml:space="preserve"> roku</w:t>
      </w:r>
    </w:p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8F6CEC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INFORMACJA PRASOWA</w:t>
      </w:r>
    </w:p>
    <w:p w:rsidR="008F6CEC" w:rsidRDefault="008F6CEC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PKP CARGO</w:t>
      </w:r>
      <w:r w:rsidR="00F03C80">
        <w:rPr>
          <w:rFonts w:ascii="Arial" w:eastAsia="Calibri" w:hAnsi="Arial" w:cs="Arial"/>
          <w:b/>
          <w:bCs/>
        </w:rPr>
        <w:t xml:space="preserve"> „Transparentną Spółką Roku 2016”</w:t>
      </w:r>
    </w:p>
    <w:p w:rsidR="00F03C80" w:rsidRPr="008F76EA" w:rsidRDefault="008F76EA" w:rsidP="00F03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PKP CARGO odniosło</w:t>
      </w:r>
      <w:r w:rsidR="002168ED" w:rsidRPr="008F76EA">
        <w:rPr>
          <w:b/>
          <w:sz w:val="24"/>
          <w:szCs w:val="24"/>
        </w:rPr>
        <w:t xml:space="preserve"> znaczący sukces jako emitent i spółka public</w:t>
      </w:r>
      <w:r w:rsidR="0049243C">
        <w:rPr>
          <w:b/>
          <w:sz w:val="24"/>
          <w:szCs w:val="24"/>
        </w:rPr>
        <w:t>zna notowana na warszawskiej Giełdzie Papierów Wartościowych</w:t>
      </w:r>
      <w:r w:rsidR="002168ED" w:rsidRPr="008F76EA">
        <w:rPr>
          <w:b/>
          <w:sz w:val="24"/>
          <w:szCs w:val="24"/>
        </w:rPr>
        <w:t xml:space="preserve">. Za wysoką </w:t>
      </w:r>
      <w:r w:rsidR="00316A8E">
        <w:rPr>
          <w:b/>
          <w:sz w:val="24"/>
          <w:szCs w:val="24"/>
        </w:rPr>
        <w:t xml:space="preserve">jakość komunikowania </w:t>
      </w:r>
      <w:r w:rsidR="002C3888">
        <w:rPr>
          <w:b/>
          <w:sz w:val="24"/>
          <w:szCs w:val="24"/>
        </w:rPr>
        <w:t xml:space="preserve">              </w:t>
      </w:r>
      <w:r w:rsidR="00316A8E">
        <w:rPr>
          <w:b/>
          <w:sz w:val="24"/>
          <w:szCs w:val="24"/>
        </w:rPr>
        <w:t>z rynkiem oraz</w:t>
      </w:r>
      <w:r w:rsidR="002168ED" w:rsidRPr="008F76EA">
        <w:rPr>
          <w:b/>
          <w:sz w:val="24"/>
          <w:szCs w:val="24"/>
        </w:rPr>
        <w:t xml:space="preserve"> wypełnianie obowiązków informac</w:t>
      </w:r>
      <w:r w:rsidR="00316A8E">
        <w:rPr>
          <w:b/>
          <w:sz w:val="24"/>
          <w:szCs w:val="24"/>
        </w:rPr>
        <w:t>yjnych i sprawozdawczych zdobyła</w:t>
      </w:r>
      <w:r w:rsidRPr="008F76EA">
        <w:rPr>
          <w:b/>
          <w:sz w:val="24"/>
          <w:szCs w:val="24"/>
        </w:rPr>
        <w:t xml:space="preserve"> prestiżowy tytuł </w:t>
      </w:r>
      <w:r w:rsidR="002168ED" w:rsidRPr="008F76EA">
        <w:rPr>
          <w:b/>
          <w:sz w:val="24"/>
          <w:szCs w:val="24"/>
        </w:rPr>
        <w:t xml:space="preserve"> </w:t>
      </w:r>
      <w:r w:rsidRPr="008F76EA">
        <w:rPr>
          <w:rFonts w:ascii="Arial" w:eastAsia="Calibri" w:hAnsi="Arial" w:cs="Arial"/>
          <w:b/>
          <w:bCs/>
        </w:rPr>
        <w:t>„Transparentnej Spółki Roku 2016”</w:t>
      </w:r>
      <w:r>
        <w:rPr>
          <w:rFonts w:ascii="Arial" w:eastAsia="Calibri" w:hAnsi="Arial" w:cs="Arial"/>
          <w:b/>
          <w:bCs/>
        </w:rPr>
        <w:t>.</w:t>
      </w:r>
    </w:p>
    <w:p w:rsidR="00F03C80" w:rsidRDefault="00F03C80" w:rsidP="003A2EB6">
      <w:pPr>
        <w:jc w:val="both"/>
        <w:rPr>
          <w:sz w:val="24"/>
          <w:szCs w:val="24"/>
        </w:rPr>
      </w:pPr>
      <w:r>
        <w:rPr>
          <w:sz w:val="24"/>
          <w:szCs w:val="24"/>
        </w:rPr>
        <w:t>„Transparentna Spółka Roku” to ranking zorganizowany przy współpracy Instytutu Rachunkowości i Podatków oraz Gazety Giełdy i Inwestorów „P</w:t>
      </w:r>
      <w:r w:rsidR="0049243C">
        <w:rPr>
          <w:sz w:val="24"/>
          <w:szCs w:val="24"/>
        </w:rPr>
        <w:t xml:space="preserve">arkiet”. Zostają w nim </w:t>
      </w:r>
      <w:r>
        <w:rPr>
          <w:sz w:val="24"/>
          <w:szCs w:val="24"/>
        </w:rPr>
        <w:t xml:space="preserve"> nagrodzone spółki z trzech głównych indeksów giełdowych (WIG20, mWIG40, sWIG80) wyłonione na podstawie badania ankietowego, </w:t>
      </w:r>
      <w:r w:rsidR="0049243C">
        <w:rPr>
          <w:sz w:val="24"/>
          <w:szCs w:val="24"/>
        </w:rPr>
        <w:t>obejmującego</w:t>
      </w:r>
      <w:r>
        <w:rPr>
          <w:sz w:val="24"/>
          <w:szCs w:val="24"/>
        </w:rPr>
        <w:t xml:space="preserve"> cztery obszary: sprawozdawczość finansową i raportowanie, relacje inwestorskie oraz zasady ładu korporacyjnego.</w:t>
      </w:r>
    </w:p>
    <w:p w:rsidR="002168ED" w:rsidRDefault="003A2EB6" w:rsidP="002168ED">
      <w:pPr>
        <w:spacing w:line="360" w:lineRule="auto"/>
        <w:jc w:val="both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Intencją organizatorów rankingu jest podniesienie jakości komunikacji spó</w:t>
      </w:r>
      <w:r w:rsidR="00E1043E">
        <w:rPr>
          <w:rFonts w:ascii="Helvetica" w:hAnsi="Helvetica" w:cs="Arial"/>
          <w:color w:val="333333"/>
          <w:sz w:val="21"/>
          <w:szCs w:val="21"/>
        </w:rPr>
        <w:t xml:space="preserve">łek publicznych </w:t>
      </w:r>
      <w:r w:rsidR="002C3888">
        <w:rPr>
          <w:rFonts w:ascii="Helvetica" w:hAnsi="Helvetica" w:cs="Arial"/>
          <w:color w:val="333333"/>
          <w:sz w:val="21"/>
          <w:szCs w:val="21"/>
        </w:rPr>
        <w:t xml:space="preserve">            </w:t>
      </w:r>
      <w:bookmarkStart w:id="0" w:name="_GoBack"/>
      <w:bookmarkEnd w:id="0"/>
      <w:r w:rsidR="00E1043E">
        <w:rPr>
          <w:rFonts w:ascii="Helvetica" w:hAnsi="Helvetica" w:cs="Arial"/>
          <w:color w:val="333333"/>
          <w:sz w:val="21"/>
          <w:szCs w:val="21"/>
        </w:rPr>
        <w:t>z rynkiem poprze</w:t>
      </w:r>
      <w:r>
        <w:rPr>
          <w:rFonts w:ascii="Helvetica" w:hAnsi="Helvetica" w:cs="Arial"/>
          <w:color w:val="333333"/>
          <w:sz w:val="21"/>
          <w:szCs w:val="21"/>
        </w:rPr>
        <w:t>z</w:t>
      </w:r>
      <w:r w:rsidR="00E1043E">
        <w:rPr>
          <w:rFonts w:ascii="Helvetica" w:hAnsi="Helvetica" w:cs="Arial"/>
          <w:color w:val="333333"/>
          <w:sz w:val="21"/>
          <w:szCs w:val="21"/>
        </w:rPr>
        <w:t xml:space="preserve"> z</w:t>
      </w:r>
      <w:r w:rsidR="008F76EA">
        <w:rPr>
          <w:rFonts w:ascii="Helvetica" w:hAnsi="Helvetica" w:cs="Arial"/>
          <w:color w:val="333333"/>
          <w:sz w:val="21"/>
          <w:szCs w:val="21"/>
        </w:rPr>
        <w:t>wraca</w:t>
      </w:r>
      <w:r>
        <w:rPr>
          <w:rFonts w:ascii="Helvetica" w:hAnsi="Helvetica" w:cs="Arial"/>
          <w:color w:val="333333"/>
          <w:sz w:val="21"/>
          <w:szCs w:val="21"/>
        </w:rPr>
        <w:t xml:space="preserve">nie uwagi </w:t>
      </w:r>
      <w:r w:rsidR="008F76EA">
        <w:rPr>
          <w:rFonts w:ascii="Helvetica" w:hAnsi="Helvetica" w:cs="Arial"/>
          <w:color w:val="333333"/>
          <w:sz w:val="21"/>
          <w:szCs w:val="21"/>
        </w:rPr>
        <w:t xml:space="preserve">emitentom </w:t>
      </w:r>
      <w:r w:rsidR="00E1043E">
        <w:rPr>
          <w:rFonts w:ascii="Helvetica" w:hAnsi="Helvetica" w:cs="Arial"/>
          <w:color w:val="333333"/>
          <w:sz w:val="21"/>
          <w:szCs w:val="21"/>
        </w:rPr>
        <w:t xml:space="preserve">na </w:t>
      </w:r>
      <w:r>
        <w:rPr>
          <w:rFonts w:ascii="Helvetica" w:hAnsi="Helvetica" w:cs="Arial"/>
          <w:color w:val="333333"/>
          <w:sz w:val="21"/>
          <w:szCs w:val="21"/>
        </w:rPr>
        <w:t>obowiązki informacyjne i sprawozdawcze</w:t>
      </w:r>
      <w:r w:rsidR="008F76EA">
        <w:rPr>
          <w:rFonts w:ascii="Helvetica" w:hAnsi="Helvetica" w:cs="Arial"/>
          <w:color w:val="333333"/>
          <w:sz w:val="21"/>
          <w:szCs w:val="21"/>
        </w:rPr>
        <w:t xml:space="preserve">, audytorom na ich ważną rolę, jaką </w:t>
      </w:r>
      <w:r w:rsidR="002168ED">
        <w:rPr>
          <w:rFonts w:ascii="Helvetica" w:hAnsi="Helvetica" w:cs="Arial"/>
          <w:color w:val="333333"/>
          <w:sz w:val="21"/>
          <w:szCs w:val="21"/>
        </w:rPr>
        <w:t xml:space="preserve">odgrywają w badaniu sprawozdań finansowych emitentów, </w:t>
      </w:r>
      <w:r w:rsidR="008F76EA">
        <w:rPr>
          <w:rFonts w:ascii="Helvetica" w:hAnsi="Helvetica" w:cs="Arial"/>
          <w:color w:val="333333"/>
          <w:sz w:val="21"/>
          <w:szCs w:val="21"/>
        </w:rPr>
        <w:t>oraz</w:t>
      </w:r>
      <w:r w:rsidR="002168ED">
        <w:rPr>
          <w:rFonts w:ascii="Helvetica" w:hAnsi="Helvetica" w:cs="Arial"/>
          <w:color w:val="333333"/>
          <w:sz w:val="21"/>
          <w:szCs w:val="21"/>
        </w:rPr>
        <w:t xml:space="preserve"> doradcom i konsultantom, którzy są często źródłem innowacji  i nowego podejścia do komunikacji spółek z </w:t>
      </w:r>
      <w:r w:rsidR="008F76EA">
        <w:rPr>
          <w:rFonts w:ascii="Helvetica" w:hAnsi="Helvetica" w:cs="Arial"/>
          <w:color w:val="333333"/>
          <w:sz w:val="21"/>
          <w:szCs w:val="21"/>
        </w:rPr>
        <w:t>rynkiem</w:t>
      </w:r>
      <w:r w:rsidR="002168ED">
        <w:rPr>
          <w:rFonts w:ascii="Helvetica" w:hAnsi="Helvetica" w:cs="Arial"/>
          <w:color w:val="333333"/>
          <w:sz w:val="21"/>
          <w:szCs w:val="21"/>
        </w:rPr>
        <w:t>.</w:t>
      </w:r>
    </w:p>
    <w:p w:rsidR="00F03C80" w:rsidRPr="00F03C80" w:rsidRDefault="003A2EB6" w:rsidP="002168ED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Przyznanie PKP CARGO tak</w:t>
      </w:r>
      <w:r w:rsidR="00F03C80" w:rsidRPr="00F03C80">
        <w:rPr>
          <w:rFonts w:ascii="Arial" w:hAnsi="Arial" w:cs="Arial"/>
          <w:i/>
        </w:rPr>
        <w:t xml:space="preserve"> prestiżowego wyróżnienia traktujemy jako obiektywne potwierdzenie</w:t>
      </w:r>
      <w:r w:rsidR="00F03C80">
        <w:rPr>
          <w:rFonts w:ascii="Arial" w:hAnsi="Arial" w:cs="Arial"/>
          <w:i/>
        </w:rPr>
        <w:t xml:space="preserve"> </w:t>
      </w:r>
      <w:r w:rsidR="00E1043E">
        <w:rPr>
          <w:rFonts w:ascii="Arial" w:hAnsi="Arial" w:cs="Arial"/>
          <w:i/>
        </w:rPr>
        <w:t>wysokiego poziomu komunikacji z rynkiem</w:t>
      </w:r>
      <w:r w:rsidR="0029060F">
        <w:rPr>
          <w:rFonts w:ascii="Arial" w:hAnsi="Arial" w:cs="Arial"/>
          <w:i/>
        </w:rPr>
        <w:t>, budowania zaufania wśród interesariuszy</w:t>
      </w:r>
      <w:r w:rsidR="00E1043E">
        <w:rPr>
          <w:rFonts w:ascii="Arial" w:hAnsi="Arial" w:cs="Arial"/>
          <w:i/>
        </w:rPr>
        <w:t xml:space="preserve"> oraz </w:t>
      </w:r>
      <w:r>
        <w:rPr>
          <w:rFonts w:ascii="Arial" w:hAnsi="Arial" w:cs="Arial"/>
          <w:i/>
        </w:rPr>
        <w:t xml:space="preserve">ścisłego przestrzegania przez nas </w:t>
      </w:r>
      <w:r w:rsidR="00E1043E">
        <w:rPr>
          <w:rFonts w:ascii="Arial" w:hAnsi="Arial" w:cs="Arial"/>
          <w:i/>
        </w:rPr>
        <w:t xml:space="preserve">obowiązków i </w:t>
      </w:r>
      <w:r>
        <w:rPr>
          <w:rFonts w:ascii="Arial" w:hAnsi="Arial" w:cs="Arial"/>
          <w:i/>
        </w:rPr>
        <w:t>procedur wymaganych od spółki giełdowej</w:t>
      </w:r>
      <w:r w:rsidR="00F03C80">
        <w:rPr>
          <w:rFonts w:ascii="Arial" w:hAnsi="Arial" w:cs="Arial"/>
          <w:i/>
        </w:rPr>
        <w:t xml:space="preserve">. Mam nadzieję, że </w:t>
      </w:r>
      <w:r>
        <w:rPr>
          <w:rFonts w:ascii="Arial" w:hAnsi="Arial" w:cs="Arial"/>
          <w:i/>
        </w:rPr>
        <w:t xml:space="preserve">ta </w:t>
      </w:r>
      <w:r w:rsidR="00F03C80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>agroda poparta</w:t>
      </w:r>
      <w:r w:rsidR="00F03C80">
        <w:rPr>
          <w:rFonts w:ascii="Arial" w:hAnsi="Arial" w:cs="Arial"/>
          <w:i/>
        </w:rPr>
        <w:t xml:space="preserve"> coraz lepszymi wynikami </w:t>
      </w:r>
      <w:r>
        <w:rPr>
          <w:rFonts w:ascii="Arial" w:hAnsi="Arial" w:cs="Arial"/>
          <w:i/>
        </w:rPr>
        <w:t xml:space="preserve">przewozowymi i </w:t>
      </w:r>
      <w:r w:rsidR="00F03C80">
        <w:rPr>
          <w:rFonts w:ascii="Arial" w:hAnsi="Arial" w:cs="Arial"/>
          <w:i/>
        </w:rPr>
        <w:t xml:space="preserve">finansowymi </w:t>
      </w:r>
      <w:r>
        <w:rPr>
          <w:rFonts w:ascii="Arial" w:hAnsi="Arial" w:cs="Arial"/>
          <w:i/>
        </w:rPr>
        <w:t xml:space="preserve">oraz systematycznie </w:t>
      </w:r>
      <w:r w:rsidR="00F03C80">
        <w:rPr>
          <w:rFonts w:ascii="Arial" w:hAnsi="Arial" w:cs="Arial"/>
          <w:i/>
        </w:rPr>
        <w:t xml:space="preserve">rosnącym </w:t>
      </w:r>
      <w:r>
        <w:rPr>
          <w:rFonts w:ascii="Arial" w:hAnsi="Arial" w:cs="Arial"/>
          <w:i/>
        </w:rPr>
        <w:t xml:space="preserve">kursem akcji Spółki wpłynie pozytywnie </w:t>
      </w:r>
      <w:r w:rsidR="00E1043E">
        <w:rPr>
          <w:rFonts w:ascii="Arial" w:hAnsi="Arial" w:cs="Arial"/>
          <w:i/>
        </w:rPr>
        <w:t xml:space="preserve">na nasze relacje </w:t>
      </w:r>
      <w:r>
        <w:rPr>
          <w:rFonts w:ascii="Arial" w:hAnsi="Arial" w:cs="Arial"/>
          <w:i/>
        </w:rPr>
        <w:t xml:space="preserve">z inwestorami i klientami – </w:t>
      </w:r>
      <w:r w:rsidRPr="003A2EB6">
        <w:rPr>
          <w:rFonts w:ascii="Arial" w:hAnsi="Arial" w:cs="Arial"/>
        </w:rPr>
        <w:t>powiedział Maciej Libiszewski, prezes Zarządu PKP CARGO</w:t>
      </w:r>
      <w:r>
        <w:rPr>
          <w:rFonts w:ascii="Arial" w:hAnsi="Arial" w:cs="Arial"/>
          <w:i/>
        </w:rPr>
        <w:t>.</w:t>
      </w:r>
    </w:p>
    <w:p w:rsidR="00F03C80" w:rsidRDefault="00F03C80" w:rsidP="00B27F90">
      <w:pPr>
        <w:spacing w:after="0" w:line="240" w:lineRule="auto"/>
        <w:jc w:val="both"/>
        <w:rPr>
          <w:rFonts w:ascii="Arial" w:hAnsi="Arial" w:cs="Arial"/>
        </w:rPr>
      </w:pPr>
    </w:p>
    <w:p w:rsidR="008F76EA" w:rsidRDefault="008F76EA" w:rsidP="00B27F90">
      <w:pPr>
        <w:spacing w:after="0" w:line="240" w:lineRule="auto"/>
        <w:jc w:val="both"/>
        <w:rPr>
          <w:rFonts w:ascii="Arial" w:hAnsi="Arial" w:cs="Arial"/>
        </w:rPr>
      </w:pPr>
    </w:p>
    <w:p w:rsidR="008F76EA" w:rsidRDefault="008F76EA" w:rsidP="00B27F90">
      <w:pPr>
        <w:spacing w:after="0" w:line="240" w:lineRule="auto"/>
        <w:jc w:val="both"/>
        <w:rPr>
          <w:rFonts w:ascii="Arial" w:hAnsi="Arial" w:cs="Arial"/>
        </w:rPr>
      </w:pPr>
    </w:p>
    <w:p w:rsidR="000E4B81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Kontakt:</w:t>
      </w:r>
    </w:p>
    <w:p w:rsidR="000E4B81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Ryszard Jacek Wnukowski</w:t>
      </w:r>
    </w:p>
    <w:p w:rsidR="00115D37" w:rsidRPr="008F76EA" w:rsidRDefault="000E4B81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6EA">
        <w:rPr>
          <w:rFonts w:ascii="Arial" w:hAnsi="Arial" w:cs="Arial"/>
          <w:sz w:val="20"/>
          <w:szCs w:val="20"/>
        </w:rPr>
        <w:t>Biuro Prasowe</w:t>
      </w:r>
    </w:p>
    <w:p w:rsidR="00115D37" w:rsidRPr="008F76EA" w:rsidRDefault="000E4B81" w:rsidP="00B27F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76EA">
        <w:rPr>
          <w:rFonts w:ascii="Arial" w:hAnsi="Arial" w:cs="Arial"/>
          <w:sz w:val="20"/>
          <w:szCs w:val="20"/>
        </w:rPr>
        <w:t>PKP CARGO</w:t>
      </w:r>
      <w:r w:rsidR="00115D37" w:rsidRPr="008F76EA">
        <w:rPr>
          <w:rFonts w:ascii="Arial" w:hAnsi="Arial" w:cs="Arial"/>
          <w:sz w:val="20"/>
          <w:szCs w:val="20"/>
        </w:rPr>
        <w:t xml:space="preserve"> S.A.</w:t>
      </w:r>
    </w:p>
    <w:p w:rsidR="000E4B81" w:rsidRPr="008F76EA" w:rsidRDefault="00115D37" w:rsidP="00B27F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76EA">
        <w:rPr>
          <w:rFonts w:ascii="Arial" w:hAnsi="Arial" w:cs="Arial"/>
          <w:sz w:val="20"/>
          <w:szCs w:val="20"/>
        </w:rPr>
        <w:t>(+</w:t>
      </w:r>
      <w:r w:rsidR="000E4B81" w:rsidRPr="008F76EA">
        <w:rPr>
          <w:rFonts w:ascii="Arial" w:hAnsi="Arial" w:cs="Arial"/>
          <w:sz w:val="20"/>
          <w:szCs w:val="20"/>
        </w:rPr>
        <w:t>48) 663 290 110</w:t>
      </w:r>
    </w:p>
    <w:p w:rsidR="000E4B81" w:rsidRPr="008F76EA" w:rsidRDefault="002C3888" w:rsidP="00B27F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E4B81" w:rsidRPr="008F76E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media@pkp-cargo.eu</w:t>
        </w:r>
      </w:hyperlink>
    </w:p>
    <w:p w:rsidR="00D242B7" w:rsidRDefault="00D242B7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8F76EA" w:rsidRPr="00933AC1" w:rsidRDefault="008F76EA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933AC1">
        <w:rPr>
          <w:rFonts w:ascii="Arial" w:hAnsi="Arial" w:cs="Arial"/>
          <w:sz w:val="16"/>
          <w:szCs w:val="16"/>
        </w:rPr>
        <w:t>jest największym kolejowym przewoźni</w:t>
      </w:r>
      <w:r w:rsidR="00E262EE">
        <w:rPr>
          <w:rFonts w:ascii="Arial" w:hAnsi="Arial" w:cs="Arial"/>
          <w:sz w:val="16"/>
          <w:szCs w:val="16"/>
        </w:rPr>
        <w:t>kiem towarowym w Polsce i trzecim</w:t>
      </w:r>
      <w:r w:rsidRPr="00933AC1">
        <w:rPr>
          <w:rFonts w:ascii="Arial" w:hAnsi="Arial" w:cs="Arial"/>
          <w:sz w:val="16"/>
          <w:szCs w:val="16"/>
        </w:rPr>
        <w:t xml:space="preserve">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0E4B81" w:rsidRPr="00933AC1" w:rsidRDefault="00E262EE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0E4B81" w:rsidRPr="00933AC1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0E4B81" w:rsidRPr="00933AC1">
        <w:rPr>
          <w:rFonts w:ascii="Arial" w:hAnsi="Arial" w:cs="Arial"/>
          <w:sz w:val="16"/>
          <w:szCs w:val="16"/>
        </w:rPr>
        <w:t xml:space="preserve"> mld zł p</w:t>
      </w:r>
      <w:r>
        <w:rPr>
          <w:rFonts w:ascii="Arial" w:hAnsi="Arial" w:cs="Arial"/>
          <w:sz w:val="16"/>
          <w:szCs w:val="16"/>
        </w:rPr>
        <w:t>rzychodów, przewożąc ponad 111</w:t>
      </w:r>
      <w:r w:rsidR="000E4B81" w:rsidRPr="00933AC1">
        <w:rPr>
          <w:rFonts w:ascii="Arial" w:hAnsi="Arial" w:cs="Arial"/>
          <w:sz w:val="16"/>
          <w:szCs w:val="16"/>
        </w:rPr>
        <w:t xml:space="preserve"> mln ton ładunków.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</w:t>
      </w:r>
      <w:r w:rsidR="00243A7F">
        <w:rPr>
          <w:rFonts w:ascii="Arial" w:hAnsi="Arial" w:cs="Arial"/>
          <w:sz w:val="16"/>
          <w:szCs w:val="16"/>
        </w:rPr>
        <w:t>zgromadzonych m.in. w unikatowych</w:t>
      </w:r>
      <w:r w:rsidRPr="00933AC1">
        <w:rPr>
          <w:rFonts w:ascii="Arial" w:hAnsi="Arial" w:cs="Arial"/>
          <w:sz w:val="16"/>
          <w:szCs w:val="16"/>
        </w:rPr>
        <w:t xml:space="preserve"> na skalę europejską</w:t>
      </w:r>
      <w:r w:rsidR="00243A7F">
        <w:rPr>
          <w:rFonts w:ascii="Arial" w:hAnsi="Arial" w:cs="Arial"/>
          <w:sz w:val="16"/>
          <w:szCs w:val="16"/>
        </w:rPr>
        <w:t>:</w:t>
      </w:r>
      <w:r w:rsidRPr="00933AC1">
        <w:rPr>
          <w:rFonts w:ascii="Arial" w:hAnsi="Arial" w:cs="Arial"/>
          <w:sz w:val="16"/>
          <w:szCs w:val="16"/>
        </w:rPr>
        <w:t xml:space="preserve"> </w:t>
      </w:r>
      <w:r w:rsidR="00243A7F">
        <w:rPr>
          <w:rFonts w:ascii="Arial" w:hAnsi="Arial" w:cs="Arial"/>
          <w:sz w:val="16"/>
          <w:szCs w:val="16"/>
        </w:rPr>
        <w:t>Instytucji Kultury „</w:t>
      </w:r>
      <w:r w:rsidRPr="00933AC1">
        <w:rPr>
          <w:rFonts w:ascii="Arial" w:hAnsi="Arial" w:cs="Arial"/>
          <w:sz w:val="16"/>
          <w:szCs w:val="16"/>
        </w:rPr>
        <w:t>Parowozowni</w:t>
      </w:r>
      <w:r w:rsidR="00243A7F">
        <w:rPr>
          <w:rFonts w:ascii="Arial" w:hAnsi="Arial" w:cs="Arial"/>
          <w:sz w:val="16"/>
          <w:szCs w:val="16"/>
        </w:rPr>
        <w:t>a</w:t>
      </w:r>
      <w:r w:rsidRPr="00933AC1">
        <w:rPr>
          <w:rFonts w:ascii="Arial" w:hAnsi="Arial" w:cs="Arial"/>
          <w:sz w:val="16"/>
          <w:szCs w:val="16"/>
        </w:rPr>
        <w:t xml:space="preserve"> Wolsztyn</w:t>
      </w:r>
      <w:r w:rsidR="00243A7F">
        <w:rPr>
          <w:rFonts w:ascii="Arial" w:hAnsi="Arial" w:cs="Arial"/>
          <w:sz w:val="16"/>
          <w:szCs w:val="16"/>
        </w:rPr>
        <w:t>”</w:t>
      </w:r>
      <w:r w:rsidRPr="00933AC1">
        <w:rPr>
          <w:rFonts w:ascii="Arial" w:hAnsi="Arial" w:cs="Arial"/>
          <w:sz w:val="16"/>
          <w:szCs w:val="16"/>
        </w:rPr>
        <w:t xml:space="preserve"> i Skansenie Taboru Kolejowego w Chabówce.</w:t>
      </w:r>
    </w:p>
    <w:p w:rsidR="000E4B81" w:rsidRPr="00933AC1" w:rsidRDefault="000E4B81" w:rsidP="000E4B81">
      <w:pPr>
        <w:jc w:val="both"/>
        <w:rPr>
          <w:rFonts w:ascii="Arial" w:hAnsi="Arial" w:cs="Arial"/>
        </w:rPr>
      </w:pPr>
    </w:p>
    <w:p w:rsidR="000E4B81" w:rsidRDefault="000E4B81" w:rsidP="000E4B81">
      <w:pPr>
        <w:jc w:val="both"/>
        <w:rPr>
          <w:rFonts w:ascii="Arial" w:hAnsi="Arial" w:cs="Arial"/>
          <w:bCs/>
        </w:rPr>
      </w:pPr>
    </w:p>
    <w:p w:rsidR="00485104" w:rsidRPr="00845BDD" w:rsidRDefault="002C3888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845BDD" w:rsidSect="00D242B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29"/>
    <w:multiLevelType w:val="hybridMultilevel"/>
    <w:tmpl w:val="D5E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68AB"/>
    <w:multiLevelType w:val="hybridMultilevel"/>
    <w:tmpl w:val="84C0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091F"/>
    <w:multiLevelType w:val="hybridMultilevel"/>
    <w:tmpl w:val="3A46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52BCB"/>
    <w:multiLevelType w:val="hybridMultilevel"/>
    <w:tmpl w:val="A24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4194"/>
    <w:rsid w:val="00076250"/>
    <w:rsid w:val="000964FB"/>
    <w:rsid w:val="000E4B81"/>
    <w:rsid w:val="00115D37"/>
    <w:rsid w:val="00193213"/>
    <w:rsid w:val="00210BFE"/>
    <w:rsid w:val="002168ED"/>
    <w:rsid w:val="00243A7F"/>
    <w:rsid w:val="0029060F"/>
    <w:rsid w:val="002C3888"/>
    <w:rsid w:val="00316A8E"/>
    <w:rsid w:val="003A2EB6"/>
    <w:rsid w:val="003F22DA"/>
    <w:rsid w:val="00463BBE"/>
    <w:rsid w:val="0049243C"/>
    <w:rsid w:val="00514706"/>
    <w:rsid w:val="005576BF"/>
    <w:rsid w:val="005C3340"/>
    <w:rsid w:val="0060098E"/>
    <w:rsid w:val="00606C56"/>
    <w:rsid w:val="00652187"/>
    <w:rsid w:val="006C566A"/>
    <w:rsid w:val="006D7732"/>
    <w:rsid w:val="00752B62"/>
    <w:rsid w:val="0076631A"/>
    <w:rsid w:val="007D6B19"/>
    <w:rsid w:val="00836496"/>
    <w:rsid w:val="00845BDD"/>
    <w:rsid w:val="008F6CEC"/>
    <w:rsid w:val="008F76EA"/>
    <w:rsid w:val="009804EB"/>
    <w:rsid w:val="009828E6"/>
    <w:rsid w:val="00A36DE2"/>
    <w:rsid w:val="00AD11F4"/>
    <w:rsid w:val="00AE6143"/>
    <w:rsid w:val="00B233E3"/>
    <w:rsid w:val="00B27F90"/>
    <w:rsid w:val="00BC00CB"/>
    <w:rsid w:val="00D242B7"/>
    <w:rsid w:val="00D64AAE"/>
    <w:rsid w:val="00DD3EF3"/>
    <w:rsid w:val="00DD78D3"/>
    <w:rsid w:val="00E1043E"/>
    <w:rsid w:val="00E262EE"/>
    <w:rsid w:val="00E82634"/>
    <w:rsid w:val="00EB4A4E"/>
    <w:rsid w:val="00ED0D7F"/>
    <w:rsid w:val="00EF0321"/>
    <w:rsid w:val="00F03C80"/>
    <w:rsid w:val="00F044E6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BD8F-4282-4C32-A57B-2FBAEF2C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2</cp:revision>
  <cp:lastPrinted>2017-03-27T15:05:00Z</cp:lastPrinted>
  <dcterms:created xsi:type="dcterms:W3CDTF">2017-04-06T08:46:00Z</dcterms:created>
  <dcterms:modified xsi:type="dcterms:W3CDTF">2017-04-06T08:46:00Z</dcterms:modified>
</cp:coreProperties>
</file>